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0942FB" w14:textId="77777777" w:rsidR="00EE44E0" w:rsidRPr="005801DF" w:rsidRDefault="00EE44E0" w:rsidP="00EE44E0">
      <w:pPr>
        <w:jc w:val="center"/>
        <w:rPr>
          <w:rFonts w:ascii="Cambria Math" w:hAnsi="Cambria Math"/>
          <w:b/>
          <w:bCs/>
          <w:color w:val="002060"/>
          <w:sz w:val="32"/>
          <w:szCs w:val="32"/>
          <w:u w:val="single"/>
        </w:rPr>
      </w:pPr>
      <w:r w:rsidRPr="005801DF">
        <w:rPr>
          <w:rFonts w:ascii="Cambria Math" w:hAnsi="Cambria Math"/>
          <w:b/>
          <w:bCs/>
          <w:color w:val="002060"/>
          <w:sz w:val="32"/>
          <w:szCs w:val="32"/>
          <w:u w:val="single"/>
        </w:rPr>
        <w:t>Séquence 11</w:t>
      </w:r>
    </w:p>
    <w:p w14:paraId="255B899A" w14:textId="77777777" w:rsidR="00EE44E0" w:rsidRPr="005801DF" w:rsidRDefault="00EE44E0" w:rsidP="00EE44E0">
      <w:pPr>
        <w:jc w:val="center"/>
        <w:rPr>
          <w:rFonts w:ascii="Cambria Math" w:hAnsi="Cambria Math"/>
          <w:b/>
          <w:bCs/>
          <w:color w:val="002060"/>
          <w:sz w:val="32"/>
          <w:szCs w:val="32"/>
          <w:u w:val="single"/>
        </w:rPr>
      </w:pPr>
      <w:r w:rsidRPr="005801DF">
        <w:rPr>
          <w:rFonts w:ascii="Cambria Math" w:hAnsi="Cambria Math"/>
          <w:b/>
          <w:bCs/>
          <w:color w:val="002060"/>
          <w:sz w:val="32"/>
          <w:szCs w:val="32"/>
          <w:u w:val="single"/>
        </w:rPr>
        <w:t>Modéliser le hasard, calculer les probabilités</w:t>
      </w:r>
    </w:p>
    <w:p w14:paraId="43BA9A6F" w14:textId="77777777" w:rsidR="00EE44E0" w:rsidRPr="005801DF" w:rsidRDefault="00EE44E0" w:rsidP="00EE44E0">
      <w:pPr>
        <w:jc w:val="center"/>
        <w:rPr>
          <w:rFonts w:ascii="Cambria Math" w:hAnsi="Cambria Math"/>
          <w:b/>
          <w:bCs/>
          <w:color w:val="auto"/>
          <w:sz w:val="24"/>
          <w:szCs w:val="24"/>
        </w:rPr>
      </w:pPr>
    </w:p>
    <w:p w14:paraId="68C364B8" w14:textId="77777777" w:rsidR="00EE44E0" w:rsidRPr="005801DF" w:rsidRDefault="00EE44E0" w:rsidP="00EE44E0">
      <w:pPr>
        <w:rPr>
          <w:rFonts w:ascii="Cambria Math" w:hAnsi="Cambria Math"/>
          <w:b/>
          <w:bCs/>
          <w:color w:val="0070C0"/>
          <w:sz w:val="24"/>
          <w:szCs w:val="24"/>
          <w:u w:val="single"/>
        </w:rPr>
      </w:pPr>
      <w:r w:rsidRPr="005801DF">
        <w:rPr>
          <w:rFonts w:ascii="Cambria Math" w:hAnsi="Cambria Math"/>
          <w:b/>
          <w:bCs/>
          <w:color w:val="0070C0"/>
          <w:sz w:val="24"/>
          <w:szCs w:val="24"/>
          <w:u w:val="single"/>
        </w:rPr>
        <w:t xml:space="preserve">Contenu : </w:t>
      </w:r>
    </w:p>
    <w:p w14:paraId="2AFBE33A" w14:textId="77777777" w:rsidR="00EE44E0" w:rsidRPr="005801DF" w:rsidRDefault="00EE44E0" w:rsidP="00EE44E0">
      <w:pPr>
        <w:pStyle w:val="Paragraphedeliste"/>
        <w:numPr>
          <w:ilvl w:val="0"/>
          <w:numId w:val="1"/>
        </w:numPr>
        <w:rPr>
          <w:rFonts w:ascii="Cambria Math" w:hAnsi="Cambria Math"/>
          <w:sz w:val="24"/>
          <w:szCs w:val="24"/>
        </w:rPr>
      </w:pPr>
      <w:r w:rsidRPr="005801DF">
        <w:rPr>
          <w:rFonts w:ascii="Cambria Math" w:hAnsi="Cambria Math"/>
          <w:sz w:val="24"/>
          <w:szCs w:val="24"/>
        </w:rPr>
        <w:t>Univers, événement, intersection, réunion</w:t>
      </w:r>
    </w:p>
    <w:p w14:paraId="1C48EFA1" w14:textId="77777777" w:rsidR="00EE44E0" w:rsidRPr="005801DF" w:rsidRDefault="00EE44E0" w:rsidP="00EE44E0">
      <w:pPr>
        <w:pStyle w:val="Paragraphedeliste"/>
        <w:numPr>
          <w:ilvl w:val="0"/>
          <w:numId w:val="1"/>
        </w:numPr>
        <w:rPr>
          <w:rFonts w:ascii="Cambria Math" w:hAnsi="Cambria Math"/>
          <w:sz w:val="24"/>
          <w:szCs w:val="24"/>
        </w:rPr>
      </w:pPr>
      <w:r w:rsidRPr="005801DF">
        <w:rPr>
          <w:rFonts w:ascii="Cambria Math" w:hAnsi="Cambria Math"/>
          <w:sz w:val="24"/>
          <w:szCs w:val="24"/>
        </w:rPr>
        <w:t>Loi de probabilité, probabilité d’un évènement</w:t>
      </w:r>
    </w:p>
    <w:p w14:paraId="351DB8DF" w14:textId="77777777" w:rsidR="00A61029" w:rsidRPr="005801DF" w:rsidRDefault="00EE44E0" w:rsidP="004B6979">
      <w:pPr>
        <w:pStyle w:val="Paragraphedeliste"/>
        <w:numPr>
          <w:ilvl w:val="0"/>
          <w:numId w:val="1"/>
        </w:numPr>
        <w:rPr>
          <w:rFonts w:ascii="Cambria Math" w:hAnsi="Cambria Math" w:cs="Calibri"/>
          <w:color w:val="000000"/>
          <w:sz w:val="24"/>
          <w:szCs w:val="24"/>
        </w:rPr>
      </w:pPr>
      <w:r w:rsidRPr="005801DF">
        <w:rPr>
          <w:rFonts w:ascii="Cambria Math" w:hAnsi="Cambria Math"/>
          <w:sz w:val="24"/>
          <w:szCs w:val="24"/>
        </w:rPr>
        <w:t>Dénombrement à l’aide de tableaux et d’arbres</w:t>
      </w:r>
    </w:p>
    <w:p w14:paraId="504A247E" w14:textId="77777777" w:rsidR="00A61029" w:rsidRPr="005801DF" w:rsidRDefault="00A61029" w:rsidP="00A61029">
      <w:pPr>
        <w:rPr>
          <w:rFonts w:ascii="Cambria Math" w:hAnsi="Cambria Math"/>
          <w:sz w:val="24"/>
          <w:szCs w:val="24"/>
        </w:rPr>
      </w:pPr>
    </w:p>
    <w:p w14:paraId="4766DBAD" w14:textId="77777777" w:rsidR="00A61029" w:rsidRPr="005801DF" w:rsidRDefault="00A61029" w:rsidP="00A61029">
      <w:pPr>
        <w:rPr>
          <w:rFonts w:ascii="Cambria Math" w:hAnsi="Cambria Math"/>
          <w:color w:val="FF0000"/>
          <w:sz w:val="24"/>
          <w:szCs w:val="24"/>
          <w:u w:val="single"/>
        </w:rPr>
      </w:pPr>
      <w:r w:rsidRPr="005801DF">
        <w:rPr>
          <w:rFonts w:ascii="Cambria Math" w:hAnsi="Cambria Math"/>
          <w:color w:val="FF0000"/>
          <w:sz w:val="24"/>
          <w:szCs w:val="24"/>
          <w:u w:val="single"/>
        </w:rPr>
        <w:t>I. Vocabulaire des probabilités</w:t>
      </w:r>
    </w:p>
    <w:p w14:paraId="500656E3" w14:textId="77777777" w:rsidR="00A61029" w:rsidRPr="005801DF" w:rsidRDefault="00A61029" w:rsidP="00A61029">
      <w:pPr>
        <w:rPr>
          <w:rFonts w:ascii="Cambria Math" w:hAnsi="Cambria Math"/>
          <w:color w:val="44546A" w:themeColor="text2"/>
          <w:sz w:val="24"/>
          <w:szCs w:val="24"/>
          <w:u w:val="single"/>
        </w:rPr>
      </w:pPr>
      <w:r w:rsidRPr="005801DF">
        <w:rPr>
          <w:rFonts w:ascii="Cambria Math" w:hAnsi="Cambria Math"/>
          <w:color w:val="44546A" w:themeColor="text2"/>
          <w:sz w:val="24"/>
          <w:szCs w:val="24"/>
          <w:u w:val="single"/>
        </w:rPr>
        <w:t>Activité 1 (déclic) : Introduire le vocabulaire lié aux probabilités</w:t>
      </w:r>
    </w:p>
    <w:p w14:paraId="1E40108B" w14:textId="77777777" w:rsidR="00A61029" w:rsidRPr="005801DF" w:rsidRDefault="00A61029" w:rsidP="00A61029">
      <w:pPr>
        <w:ind w:firstLine="708"/>
        <w:rPr>
          <w:rFonts w:ascii="Cambria Math" w:hAnsi="Cambria Math"/>
          <w:color w:val="00B050"/>
          <w:sz w:val="24"/>
          <w:szCs w:val="24"/>
          <w:u w:val="single"/>
        </w:rPr>
      </w:pPr>
      <w:r w:rsidRPr="005801DF">
        <w:rPr>
          <w:rFonts w:ascii="Cambria Math" w:hAnsi="Cambria Math"/>
          <w:color w:val="00B050"/>
          <w:sz w:val="24"/>
          <w:szCs w:val="24"/>
          <w:u w:val="single"/>
        </w:rPr>
        <w:t>A. Univers, issues et événements</w:t>
      </w:r>
    </w:p>
    <w:p w14:paraId="1AC76251" w14:textId="77777777" w:rsidR="00A61029" w:rsidRPr="005801DF" w:rsidRDefault="00A61029" w:rsidP="00A61029">
      <w:pPr>
        <w:rPr>
          <w:rFonts w:ascii="Cambria Math" w:hAnsi="Cambria Math"/>
          <w:color w:val="4472C4" w:themeColor="accent1"/>
          <w:sz w:val="24"/>
          <w:szCs w:val="24"/>
          <w:u w:val="single"/>
        </w:rPr>
      </w:pPr>
      <w:r w:rsidRPr="005801DF">
        <w:rPr>
          <w:rFonts w:ascii="Cambria Math" w:hAnsi="Cambria Math"/>
          <w:color w:val="4472C4" w:themeColor="accent1"/>
          <w:sz w:val="24"/>
          <w:szCs w:val="24"/>
          <w:u w:val="single"/>
        </w:rPr>
        <w:t>Définitions :</w:t>
      </w:r>
    </w:p>
    <w:p w14:paraId="6E136B48" w14:textId="77777777" w:rsidR="00E51054" w:rsidRPr="005801DF" w:rsidRDefault="00E51054" w:rsidP="00E51054">
      <w:pPr>
        <w:pStyle w:val="Paragraphedeliste"/>
        <w:numPr>
          <w:ilvl w:val="0"/>
          <w:numId w:val="5"/>
        </w:numPr>
        <w:rPr>
          <w:rFonts w:ascii="Cambria Math" w:hAnsi="Cambria Math"/>
          <w:color w:val="4472C4" w:themeColor="accent1"/>
          <w:sz w:val="24"/>
          <w:szCs w:val="24"/>
          <w:u w:val="single"/>
        </w:rPr>
      </w:pPr>
      <w:r w:rsidRPr="005801DF">
        <w:rPr>
          <w:rFonts w:ascii="Cambria Math" w:hAnsi="Cambria Math"/>
          <w:sz w:val="24"/>
          <w:szCs w:val="24"/>
        </w:rPr>
        <w:t>Une expérience aléatoire est une expérience dont on connait tous les résultats possibles sans savoir à l’avance celui que l’on obtiendra.</w:t>
      </w:r>
    </w:p>
    <w:p w14:paraId="7A078949" w14:textId="77777777" w:rsidR="00E51054" w:rsidRPr="005801DF" w:rsidRDefault="00E51054" w:rsidP="00E51054">
      <w:pPr>
        <w:pStyle w:val="Paragraphedeliste"/>
        <w:numPr>
          <w:ilvl w:val="0"/>
          <w:numId w:val="5"/>
        </w:numPr>
        <w:rPr>
          <w:rFonts w:ascii="Cambria Math" w:hAnsi="Cambria Math"/>
          <w:color w:val="4472C4" w:themeColor="accent1"/>
          <w:sz w:val="24"/>
          <w:szCs w:val="24"/>
          <w:u w:val="single"/>
        </w:rPr>
      </w:pPr>
      <w:r w:rsidRPr="005801DF">
        <w:rPr>
          <w:rFonts w:ascii="Cambria Math" w:hAnsi="Cambria Math"/>
          <w:sz w:val="24"/>
          <w:szCs w:val="24"/>
        </w:rPr>
        <w:t>On appelle issue un résultat possible d’une expérience aléatoire.</w:t>
      </w:r>
    </w:p>
    <w:p w14:paraId="0E2AB786" w14:textId="14EA57C3" w:rsidR="00E51054" w:rsidRPr="005801DF" w:rsidRDefault="00E51054" w:rsidP="00E51054">
      <w:pPr>
        <w:pStyle w:val="Paragraphedeliste"/>
        <w:numPr>
          <w:ilvl w:val="0"/>
          <w:numId w:val="5"/>
        </w:numPr>
        <w:rPr>
          <w:rFonts w:ascii="Cambria Math" w:hAnsi="Cambria Math"/>
          <w:color w:val="4472C4" w:themeColor="accent1"/>
          <w:sz w:val="24"/>
          <w:szCs w:val="24"/>
          <w:u w:val="single"/>
        </w:rPr>
      </w:pPr>
      <w:r w:rsidRPr="005801DF">
        <w:rPr>
          <w:rFonts w:ascii="Cambria Math" w:hAnsi="Cambria Math"/>
          <w:sz w:val="24"/>
          <w:szCs w:val="24"/>
        </w:rPr>
        <w:t xml:space="preserve">On appelle univers l’ensemble de tous les résultats possibles </w:t>
      </w:r>
      <w:r w:rsidR="00CE715E" w:rsidRPr="005801DF">
        <w:rPr>
          <w:rFonts w:ascii="Cambria Math" w:hAnsi="Cambria Math"/>
          <w:sz w:val="24"/>
          <w:szCs w:val="24"/>
        </w:rPr>
        <w:t>d</w:t>
      </w:r>
      <w:r w:rsidRPr="005801DF">
        <w:rPr>
          <w:rFonts w:ascii="Cambria Math" w:hAnsi="Cambria Math"/>
          <w:sz w:val="24"/>
          <w:szCs w:val="24"/>
        </w:rPr>
        <w:t xml:space="preserve">‘une expérience aléatoire. On le note souvent </w:t>
      </w:r>
      <m:oMath>
        <m:r>
          <w:rPr>
            <w:rFonts w:ascii="Cambria Math" w:hAnsi="Cambria Math"/>
            <w:sz w:val="24"/>
            <w:szCs w:val="24"/>
          </w:rPr>
          <m:t>Ω</m:t>
        </m:r>
      </m:oMath>
      <w:r w:rsidRPr="005801DF">
        <w:rPr>
          <w:rFonts w:ascii="Cambria Math" w:eastAsiaTheme="minorEastAsia" w:hAnsi="Cambria Math"/>
          <w:sz w:val="24"/>
          <w:szCs w:val="24"/>
        </w:rPr>
        <w:t xml:space="preserve"> (oméga)</w:t>
      </w:r>
    </w:p>
    <w:p w14:paraId="17CF48DA" w14:textId="77777777" w:rsidR="00E51054" w:rsidRPr="005801DF" w:rsidRDefault="00E51054" w:rsidP="00E51054">
      <w:pPr>
        <w:pStyle w:val="Paragraphedeliste"/>
        <w:numPr>
          <w:ilvl w:val="0"/>
          <w:numId w:val="5"/>
        </w:numPr>
        <w:rPr>
          <w:rFonts w:ascii="Cambria Math" w:hAnsi="Cambria Math"/>
          <w:color w:val="4472C4" w:themeColor="accent1"/>
          <w:sz w:val="24"/>
          <w:szCs w:val="24"/>
          <w:u w:val="single"/>
        </w:rPr>
      </w:pPr>
      <w:r w:rsidRPr="005801DF">
        <w:rPr>
          <w:rFonts w:ascii="Cambria Math" w:hAnsi="Cambria Math"/>
          <w:sz w:val="24"/>
          <w:szCs w:val="24"/>
        </w:rPr>
        <w:t>Un événement est une partie (ou sous ensemble) de l’univers.</w:t>
      </w:r>
    </w:p>
    <w:p w14:paraId="062A9D61" w14:textId="77777777" w:rsidR="00E51054" w:rsidRPr="005801DF" w:rsidRDefault="00E51054" w:rsidP="00E51054">
      <w:pPr>
        <w:pStyle w:val="Paragraphedeliste"/>
        <w:numPr>
          <w:ilvl w:val="0"/>
          <w:numId w:val="5"/>
        </w:numPr>
        <w:rPr>
          <w:rFonts w:ascii="Cambria Math" w:hAnsi="Cambria Math"/>
          <w:color w:val="4472C4" w:themeColor="accent1"/>
          <w:sz w:val="24"/>
          <w:szCs w:val="24"/>
          <w:u w:val="single"/>
        </w:rPr>
      </w:pPr>
      <w:r w:rsidRPr="005801DF">
        <w:rPr>
          <w:rFonts w:ascii="Cambria Math" w:hAnsi="Cambria Math"/>
          <w:sz w:val="24"/>
          <w:szCs w:val="24"/>
        </w:rPr>
        <w:t>Un événement élémentaire est un événement formé d’une seule issue ;</w:t>
      </w:r>
    </w:p>
    <w:p w14:paraId="2BE43EF9" w14:textId="77777777" w:rsidR="00E51054" w:rsidRPr="005801DF" w:rsidRDefault="00E51054" w:rsidP="00E51054">
      <w:pPr>
        <w:pStyle w:val="Paragraphedeliste"/>
        <w:numPr>
          <w:ilvl w:val="0"/>
          <w:numId w:val="5"/>
        </w:numPr>
        <w:rPr>
          <w:rFonts w:ascii="Cambria Math" w:hAnsi="Cambria Math"/>
          <w:color w:val="4472C4" w:themeColor="accent1"/>
          <w:sz w:val="24"/>
          <w:szCs w:val="24"/>
          <w:u w:val="single"/>
        </w:rPr>
      </w:pPr>
      <w:r w:rsidRPr="005801DF">
        <w:rPr>
          <w:rFonts w:ascii="Cambria Math" w:hAnsi="Cambria Math"/>
          <w:sz w:val="24"/>
          <w:szCs w:val="24"/>
        </w:rPr>
        <w:t xml:space="preserve">Un événement impossible est un événement qui ne peut pas se réaliser, il ne contient aucune issue. On le note </w:t>
      </w:r>
      <m:oMath>
        <m:r>
          <w:rPr>
            <w:rFonts w:ascii="Cambria Math" w:hAnsi="Cambria Math"/>
            <w:sz w:val="24"/>
            <w:szCs w:val="24"/>
          </w:rPr>
          <m:t>∅.</m:t>
        </m:r>
      </m:oMath>
    </w:p>
    <w:p w14:paraId="6E509ACA" w14:textId="77777777" w:rsidR="00E51054" w:rsidRPr="005801DF" w:rsidRDefault="00E51054" w:rsidP="00E51054">
      <w:pPr>
        <w:pStyle w:val="Paragraphedeliste"/>
        <w:numPr>
          <w:ilvl w:val="0"/>
          <w:numId w:val="5"/>
        </w:numPr>
        <w:rPr>
          <w:rFonts w:ascii="Cambria Math" w:hAnsi="Cambria Math"/>
          <w:sz w:val="24"/>
          <w:szCs w:val="24"/>
        </w:rPr>
      </w:pPr>
      <w:r w:rsidRPr="005801DF">
        <w:rPr>
          <w:rFonts w:ascii="Cambria Math" w:hAnsi="Cambria Math"/>
          <w:sz w:val="24"/>
          <w:szCs w:val="24"/>
        </w:rPr>
        <w:t>Un événement certain est toujours réalisé ; il contient tous les éléments de l’univers.</w:t>
      </w:r>
    </w:p>
    <w:p w14:paraId="254F2A66" w14:textId="77777777" w:rsidR="00E51054" w:rsidRPr="005801DF" w:rsidRDefault="00E51054" w:rsidP="00E51054">
      <w:pPr>
        <w:rPr>
          <w:rFonts w:ascii="Cambria Math" w:hAnsi="Cambria Math"/>
          <w:color w:val="auto"/>
          <w:sz w:val="24"/>
          <w:szCs w:val="24"/>
        </w:rPr>
      </w:pPr>
      <w:r w:rsidRPr="005801DF">
        <w:rPr>
          <w:rFonts w:ascii="Cambria Math" w:hAnsi="Cambria Math"/>
          <w:color w:val="7030A0"/>
          <w:sz w:val="24"/>
          <w:szCs w:val="24"/>
          <w:u w:val="single"/>
        </w:rPr>
        <w:t>Exemples :</w:t>
      </w:r>
      <w:r w:rsidRPr="005801DF">
        <w:rPr>
          <w:rFonts w:ascii="Cambria Math" w:hAnsi="Cambria Math"/>
          <w:color w:val="auto"/>
          <w:sz w:val="24"/>
          <w:szCs w:val="24"/>
        </w:rPr>
        <w:t xml:space="preserve"> On lance un dé à six faces et on s’intéresse au numéro obtenu.</w:t>
      </w:r>
    </w:p>
    <w:p w14:paraId="691A5E00" w14:textId="77777777" w:rsidR="00E51054" w:rsidRPr="005801DF" w:rsidRDefault="00E51054" w:rsidP="00E51054">
      <w:pPr>
        <w:rPr>
          <w:rFonts w:ascii="Cambria Math" w:hAnsi="Cambria Math"/>
          <w:color w:val="auto"/>
          <w:sz w:val="24"/>
          <w:szCs w:val="24"/>
        </w:rPr>
      </w:pPr>
      <w:r w:rsidRPr="005801DF">
        <w:rPr>
          <w:rFonts w:ascii="Cambria Math" w:hAnsi="Cambria Math"/>
          <w:color w:val="auto"/>
          <w:sz w:val="24"/>
          <w:szCs w:val="24"/>
        </w:rPr>
        <w:t>1) Déterminer l’univers associé à cette expérience.</w:t>
      </w:r>
    </w:p>
    <w:p w14:paraId="339502C3" w14:textId="77777777" w:rsidR="00E51054" w:rsidRPr="005801DF" w:rsidRDefault="00E51054" w:rsidP="00E51054">
      <w:pPr>
        <w:rPr>
          <w:rFonts w:ascii="Cambria Math" w:hAnsi="Cambria Math"/>
          <w:color w:val="auto"/>
          <w:sz w:val="24"/>
          <w:szCs w:val="24"/>
        </w:rPr>
      </w:pPr>
      <w:r w:rsidRPr="005801DF">
        <w:rPr>
          <w:rFonts w:ascii="Cambria Math" w:hAnsi="Cambria Math"/>
          <w:color w:val="auto"/>
          <w:sz w:val="24"/>
          <w:szCs w:val="24"/>
        </w:rPr>
        <w:t>2) Soit A l’événement « obtenir un numéro pair ». Déterminer les issues de cet événement.</w:t>
      </w:r>
    </w:p>
    <w:p w14:paraId="7697C7BB" w14:textId="77777777" w:rsidR="00E51054" w:rsidRPr="005801DF" w:rsidRDefault="00E51054" w:rsidP="00E51054">
      <w:pPr>
        <w:rPr>
          <w:rFonts w:ascii="Cambria Math" w:hAnsi="Cambria Math"/>
          <w:color w:val="auto"/>
          <w:sz w:val="24"/>
          <w:szCs w:val="24"/>
        </w:rPr>
      </w:pPr>
      <w:r w:rsidRPr="005801DF">
        <w:rPr>
          <w:rFonts w:ascii="Cambria Math" w:hAnsi="Cambria Math"/>
          <w:color w:val="auto"/>
          <w:sz w:val="24"/>
          <w:szCs w:val="24"/>
        </w:rPr>
        <w:t>3) Citer un événement certain et un évènement impossible.</w:t>
      </w:r>
    </w:p>
    <w:p w14:paraId="37D6496B" w14:textId="77777777" w:rsidR="00E51054" w:rsidRPr="005801DF" w:rsidRDefault="00E51054" w:rsidP="00E51054">
      <w:pPr>
        <w:rPr>
          <w:rFonts w:ascii="Cambria Math" w:hAnsi="Cambria Math"/>
          <w:color w:val="auto"/>
          <w:sz w:val="24"/>
          <w:szCs w:val="24"/>
        </w:rPr>
      </w:pPr>
    </w:p>
    <w:p w14:paraId="32CB6AB5" w14:textId="77777777" w:rsidR="00E51054" w:rsidRPr="005801DF" w:rsidRDefault="00E51054" w:rsidP="00E51054">
      <w:pPr>
        <w:rPr>
          <w:rFonts w:ascii="Cambria Math" w:hAnsi="Cambria Math"/>
          <w:color w:val="auto"/>
          <w:sz w:val="24"/>
          <w:szCs w:val="24"/>
        </w:rPr>
      </w:pPr>
    </w:p>
    <w:p w14:paraId="40C97D9E" w14:textId="77777777" w:rsidR="00E51054" w:rsidRPr="005801DF" w:rsidRDefault="00E51054" w:rsidP="00E51054">
      <w:pPr>
        <w:rPr>
          <w:rFonts w:ascii="Cambria Math" w:hAnsi="Cambria Math"/>
          <w:color w:val="auto"/>
          <w:sz w:val="24"/>
          <w:szCs w:val="24"/>
        </w:rPr>
      </w:pPr>
    </w:p>
    <w:p w14:paraId="0CE4E467" w14:textId="77777777" w:rsidR="00E51054" w:rsidRPr="005801DF" w:rsidRDefault="00E51054" w:rsidP="00E51054">
      <w:pPr>
        <w:rPr>
          <w:rFonts w:ascii="Cambria Math" w:hAnsi="Cambria Math"/>
          <w:color w:val="auto"/>
          <w:sz w:val="24"/>
          <w:szCs w:val="24"/>
        </w:rPr>
      </w:pPr>
      <w:r w:rsidRPr="005801DF">
        <w:rPr>
          <w:rFonts w:ascii="Cambria Math" w:hAnsi="Cambria Math"/>
          <w:color w:val="0070C0"/>
          <w:sz w:val="24"/>
          <w:szCs w:val="24"/>
          <w:u w:val="single"/>
        </w:rPr>
        <w:t>Définition :</w:t>
      </w:r>
      <w:r w:rsidRPr="005801DF">
        <w:rPr>
          <w:rFonts w:ascii="Cambria Math" w:hAnsi="Cambria Math"/>
          <w:color w:val="auto"/>
          <w:sz w:val="24"/>
          <w:szCs w:val="24"/>
        </w:rPr>
        <w:t xml:space="preserve"> Soient A et B deux événements</w:t>
      </w:r>
      <w:r w:rsidR="001F287C" w:rsidRPr="005801DF">
        <w:rPr>
          <w:rFonts w:ascii="Cambria Math" w:hAnsi="Cambria Math"/>
          <w:color w:val="auto"/>
          <w:sz w:val="24"/>
          <w:szCs w:val="24"/>
        </w:rPr>
        <w:t>.</w:t>
      </w:r>
    </w:p>
    <w:p w14:paraId="441AFA44" w14:textId="77777777" w:rsidR="001F287C" w:rsidRPr="005801DF" w:rsidRDefault="001F287C" w:rsidP="001F287C">
      <w:pPr>
        <w:pStyle w:val="Paragraphedeliste"/>
        <w:numPr>
          <w:ilvl w:val="0"/>
          <w:numId w:val="6"/>
        </w:numPr>
        <w:rPr>
          <w:rFonts w:ascii="Cambria Math" w:hAnsi="Cambria Math"/>
          <w:sz w:val="24"/>
          <w:szCs w:val="24"/>
        </w:rPr>
      </w:pPr>
      <w:r w:rsidRPr="005801DF">
        <w:rPr>
          <w:rFonts w:ascii="Cambria Math" w:hAnsi="Cambria Math"/>
          <w:sz w:val="24"/>
          <w:szCs w:val="24"/>
        </w:rPr>
        <w:t xml:space="preserve">A et B sont complémentaires lorsque A est formé de tous les événements de l’univers qui ne sont pas dans B. On dit que B est l’événement contraire de A et on le note </w:t>
      </w:r>
      <m:oMath>
        <m:acc>
          <m:accPr>
            <m:chr m:val="̅"/>
            <m:ctrlPr>
              <w:rPr>
                <w:rFonts w:ascii="Cambria Math" w:hAnsi="Cambria Math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A</m:t>
            </m:r>
          </m:e>
        </m:acc>
      </m:oMath>
      <w:r w:rsidRPr="005801DF">
        <w:rPr>
          <w:rFonts w:ascii="Cambria Math" w:eastAsiaTheme="minorEastAsia" w:hAnsi="Cambria Math"/>
          <w:sz w:val="24"/>
          <w:szCs w:val="24"/>
        </w:rPr>
        <w:t>.</w:t>
      </w:r>
    </w:p>
    <w:p w14:paraId="59FFDB0B" w14:textId="77777777" w:rsidR="001F287C" w:rsidRPr="005801DF" w:rsidRDefault="001F287C" w:rsidP="001F287C">
      <w:pPr>
        <w:pStyle w:val="Paragraphedeliste"/>
        <w:numPr>
          <w:ilvl w:val="0"/>
          <w:numId w:val="6"/>
        </w:numPr>
        <w:rPr>
          <w:rFonts w:ascii="Cambria Math" w:hAnsi="Cambria Math"/>
          <w:sz w:val="24"/>
          <w:szCs w:val="24"/>
        </w:rPr>
      </w:pPr>
      <w:r w:rsidRPr="005801DF">
        <w:rPr>
          <w:rFonts w:ascii="Cambria Math" w:hAnsi="Cambria Math"/>
          <w:sz w:val="24"/>
          <w:szCs w:val="24"/>
        </w:rPr>
        <w:lastRenderedPageBreak/>
        <w:t>A et B sont incompatibles ou disjoints lorsqu’ils ne peuvent pas se réaliser en même temps, ils n’ont aucune issue en commun.</w:t>
      </w:r>
    </w:p>
    <w:p w14:paraId="478314C1" w14:textId="77777777" w:rsidR="001F287C" w:rsidRPr="005801DF" w:rsidRDefault="001F287C" w:rsidP="001F287C">
      <w:pPr>
        <w:rPr>
          <w:rFonts w:ascii="Cambria Math" w:hAnsi="Cambria Math"/>
          <w:sz w:val="24"/>
          <w:szCs w:val="24"/>
          <w:u w:val="single"/>
        </w:rPr>
      </w:pPr>
      <w:r w:rsidRPr="005801DF">
        <w:rPr>
          <w:rFonts w:ascii="Cambria Math" w:hAnsi="Cambria Math"/>
          <w:sz w:val="24"/>
          <w:szCs w:val="24"/>
          <w:u w:val="single"/>
        </w:rPr>
        <w:t>Schéma explicatif :</w:t>
      </w:r>
    </w:p>
    <w:p w14:paraId="0AC00F33" w14:textId="77777777" w:rsidR="001F287C" w:rsidRPr="005801DF" w:rsidRDefault="001F287C" w:rsidP="001F287C">
      <w:pPr>
        <w:rPr>
          <w:rFonts w:ascii="Cambria Math" w:hAnsi="Cambria Math"/>
          <w:sz w:val="24"/>
          <w:szCs w:val="24"/>
          <w:u w:val="single"/>
        </w:rPr>
      </w:pPr>
    </w:p>
    <w:p w14:paraId="0513DE43" w14:textId="77777777" w:rsidR="001F287C" w:rsidRPr="005801DF" w:rsidRDefault="001F287C" w:rsidP="001F287C">
      <w:pPr>
        <w:rPr>
          <w:rFonts w:ascii="Cambria Math" w:hAnsi="Cambria Math"/>
          <w:sz w:val="24"/>
          <w:szCs w:val="24"/>
          <w:u w:val="single"/>
        </w:rPr>
      </w:pPr>
    </w:p>
    <w:p w14:paraId="664275CC" w14:textId="77777777" w:rsidR="001F287C" w:rsidRPr="005801DF" w:rsidRDefault="001F287C" w:rsidP="001F287C">
      <w:pPr>
        <w:rPr>
          <w:rFonts w:ascii="Cambria Math" w:hAnsi="Cambria Math"/>
          <w:sz w:val="24"/>
          <w:szCs w:val="24"/>
          <w:u w:val="single"/>
        </w:rPr>
      </w:pPr>
    </w:p>
    <w:p w14:paraId="1EADFB90" w14:textId="77777777" w:rsidR="001F287C" w:rsidRPr="005801DF" w:rsidRDefault="001F287C" w:rsidP="001F287C">
      <w:pPr>
        <w:rPr>
          <w:rFonts w:ascii="Cambria Math" w:hAnsi="Cambria Math"/>
          <w:sz w:val="24"/>
          <w:szCs w:val="24"/>
          <w:u w:val="single"/>
        </w:rPr>
      </w:pPr>
    </w:p>
    <w:p w14:paraId="18FD1C05" w14:textId="77777777" w:rsidR="001B216C" w:rsidRDefault="001F287C" w:rsidP="00A61029">
      <w:pPr>
        <w:rPr>
          <w:rFonts w:ascii="Cambria Math" w:hAnsi="Cambria Math"/>
          <w:color w:val="auto"/>
          <w:sz w:val="24"/>
          <w:szCs w:val="24"/>
        </w:rPr>
      </w:pPr>
      <w:r w:rsidRPr="005801DF">
        <w:rPr>
          <w:rFonts w:ascii="Cambria Math" w:hAnsi="Cambria Math"/>
          <w:color w:val="7030A0"/>
          <w:sz w:val="24"/>
          <w:szCs w:val="24"/>
          <w:u w:val="single"/>
        </w:rPr>
        <w:t>Exemple :</w:t>
      </w:r>
      <w:r w:rsidRPr="005801DF">
        <w:rPr>
          <w:rFonts w:ascii="Cambria Math" w:hAnsi="Cambria Math"/>
          <w:color w:val="auto"/>
          <w:sz w:val="24"/>
          <w:szCs w:val="24"/>
        </w:rPr>
        <w:t xml:space="preserve"> on lance un dé à six faces et on note </w:t>
      </w:r>
    </w:p>
    <w:p w14:paraId="13987EBC" w14:textId="171EF080" w:rsidR="001F287C" w:rsidRPr="005801DF" w:rsidRDefault="001F287C" w:rsidP="00A61029">
      <w:pPr>
        <w:rPr>
          <w:rFonts w:ascii="Cambria Math" w:hAnsi="Cambria Math"/>
          <w:color w:val="auto"/>
          <w:sz w:val="24"/>
          <w:szCs w:val="24"/>
        </w:rPr>
      </w:pPr>
      <w:r w:rsidRPr="005801DF">
        <w:rPr>
          <w:rFonts w:ascii="Cambria Math" w:hAnsi="Cambria Math"/>
          <w:color w:val="auto"/>
          <w:sz w:val="24"/>
          <w:szCs w:val="24"/>
        </w:rPr>
        <w:t>C = {1 ;2}, D = {3 ;4 ;5 ;6}, E = {3 ; 5} et F = {1 ; 6}.</w:t>
      </w:r>
    </w:p>
    <w:p w14:paraId="5C42A758" w14:textId="77777777" w:rsidR="00A61029" w:rsidRPr="005801DF" w:rsidRDefault="001F287C" w:rsidP="00A61029">
      <w:pPr>
        <w:rPr>
          <w:rFonts w:ascii="Cambria Math" w:hAnsi="Cambria Math"/>
          <w:color w:val="auto"/>
          <w:sz w:val="24"/>
          <w:szCs w:val="24"/>
        </w:rPr>
      </w:pPr>
      <w:r w:rsidRPr="005801DF">
        <w:rPr>
          <w:rFonts w:ascii="Cambria Math" w:hAnsi="Cambria Math"/>
          <w:color w:val="auto"/>
          <w:sz w:val="24"/>
          <w:szCs w:val="24"/>
        </w:rPr>
        <w:t xml:space="preserve">Citer les événements complémentaires et les évènements incompatibles. </w:t>
      </w:r>
    </w:p>
    <w:p w14:paraId="041ACBE4" w14:textId="77777777" w:rsidR="00CC0381" w:rsidRPr="005801DF" w:rsidRDefault="00CC0381" w:rsidP="00A61029">
      <w:pPr>
        <w:rPr>
          <w:rFonts w:ascii="Cambria Math" w:hAnsi="Cambria Math"/>
          <w:color w:val="auto"/>
          <w:sz w:val="24"/>
          <w:szCs w:val="24"/>
        </w:rPr>
      </w:pPr>
    </w:p>
    <w:p w14:paraId="130C930B" w14:textId="77777777" w:rsidR="00CC0381" w:rsidRPr="005801DF" w:rsidRDefault="00CC0381" w:rsidP="00A61029">
      <w:pPr>
        <w:rPr>
          <w:rFonts w:ascii="Cambria Math" w:hAnsi="Cambria Math"/>
          <w:color w:val="auto"/>
          <w:sz w:val="24"/>
          <w:szCs w:val="24"/>
        </w:rPr>
      </w:pPr>
    </w:p>
    <w:p w14:paraId="6471BCB9" w14:textId="77777777" w:rsidR="00CC0381" w:rsidRPr="005801DF" w:rsidRDefault="00CC0381" w:rsidP="00A61029">
      <w:pPr>
        <w:rPr>
          <w:rFonts w:ascii="Cambria Math" w:hAnsi="Cambria Math"/>
          <w:color w:val="auto"/>
          <w:sz w:val="24"/>
          <w:szCs w:val="24"/>
        </w:rPr>
      </w:pPr>
    </w:p>
    <w:p w14:paraId="7A61FA18" w14:textId="77777777" w:rsidR="00CC0381" w:rsidRPr="005801DF" w:rsidRDefault="00CC0381" w:rsidP="00A61029">
      <w:pPr>
        <w:rPr>
          <w:rFonts w:ascii="Cambria Math" w:hAnsi="Cambria Math"/>
          <w:color w:val="auto"/>
          <w:sz w:val="24"/>
          <w:szCs w:val="24"/>
        </w:rPr>
      </w:pPr>
    </w:p>
    <w:p w14:paraId="1BC45259" w14:textId="77777777" w:rsidR="00CC0381" w:rsidRPr="005801DF" w:rsidRDefault="00CC0381" w:rsidP="00CC0381">
      <w:pPr>
        <w:ind w:firstLine="708"/>
        <w:rPr>
          <w:rFonts w:ascii="Cambria Math" w:hAnsi="Cambria Math"/>
          <w:color w:val="00B050"/>
          <w:sz w:val="24"/>
          <w:szCs w:val="24"/>
          <w:u w:val="single"/>
        </w:rPr>
      </w:pPr>
      <w:r w:rsidRPr="005801DF">
        <w:rPr>
          <w:rFonts w:ascii="Cambria Math" w:hAnsi="Cambria Math"/>
          <w:color w:val="00B050"/>
          <w:sz w:val="24"/>
          <w:szCs w:val="24"/>
          <w:u w:val="single"/>
        </w:rPr>
        <w:t>B. Intersection et réunion d’événements</w:t>
      </w:r>
    </w:p>
    <w:p w14:paraId="5597DBE6" w14:textId="77777777" w:rsidR="00CC0381" w:rsidRPr="005801DF" w:rsidRDefault="00CC0381" w:rsidP="00CC0381">
      <w:pPr>
        <w:rPr>
          <w:rFonts w:ascii="Cambria Math" w:hAnsi="Cambria Math"/>
          <w:color w:val="auto"/>
          <w:sz w:val="24"/>
          <w:szCs w:val="24"/>
        </w:rPr>
      </w:pPr>
      <w:r w:rsidRPr="005801DF">
        <w:rPr>
          <w:rFonts w:ascii="Cambria Math" w:hAnsi="Cambria Math"/>
          <w:color w:val="0070C0"/>
          <w:sz w:val="24"/>
          <w:szCs w:val="24"/>
          <w:u w:val="single"/>
        </w:rPr>
        <w:t>Définition :</w:t>
      </w:r>
      <w:r w:rsidRPr="005801DF">
        <w:rPr>
          <w:rFonts w:ascii="Cambria Math" w:hAnsi="Cambria Math"/>
          <w:color w:val="auto"/>
          <w:sz w:val="24"/>
          <w:szCs w:val="24"/>
        </w:rPr>
        <w:t xml:space="preserve"> Soient A et B deux événements.</w:t>
      </w:r>
    </w:p>
    <w:p w14:paraId="3DDBEFE8" w14:textId="77777777" w:rsidR="00CC0381" w:rsidRPr="005801DF" w:rsidRDefault="00CC0381" w:rsidP="00CC0381">
      <w:pPr>
        <w:pStyle w:val="Paragraphedeliste"/>
        <w:numPr>
          <w:ilvl w:val="0"/>
          <w:numId w:val="7"/>
        </w:numPr>
        <w:rPr>
          <w:rFonts w:ascii="Cambria Math" w:hAnsi="Cambria Math"/>
          <w:sz w:val="24"/>
          <w:szCs w:val="24"/>
        </w:rPr>
      </w:pPr>
      <w:r w:rsidRPr="005801DF">
        <w:rPr>
          <w:rFonts w:ascii="Cambria Math" w:hAnsi="Cambria Math"/>
          <w:sz w:val="24"/>
          <w:szCs w:val="24"/>
        </w:rPr>
        <w:t xml:space="preserve">L’intersection de A et B, notée </w:t>
      </w:r>
      <m:oMath>
        <m:r>
          <w:rPr>
            <w:rFonts w:ascii="Cambria Math" w:hAnsi="Cambria Math"/>
            <w:sz w:val="24"/>
            <w:szCs w:val="24"/>
          </w:rPr>
          <m:t>A∩B</m:t>
        </m:r>
      </m:oMath>
      <w:r w:rsidR="00916779" w:rsidRPr="005801DF">
        <w:rPr>
          <w:rFonts w:ascii="Cambria Math" w:eastAsiaTheme="minorEastAsia" w:hAnsi="Cambria Math"/>
          <w:sz w:val="24"/>
          <w:szCs w:val="24"/>
        </w:rPr>
        <w:t>, est l’événement formé des issues appartenant à la fois à A et B.</w:t>
      </w:r>
    </w:p>
    <w:p w14:paraId="398F5998" w14:textId="77777777" w:rsidR="00916779" w:rsidRPr="005801DF" w:rsidRDefault="00916779" w:rsidP="00CC0381">
      <w:pPr>
        <w:pStyle w:val="Paragraphedeliste"/>
        <w:numPr>
          <w:ilvl w:val="0"/>
          <w:numId w:val="7"/>
        </w:numPr>
        <w:rPr>
          <w:rFonts w:ascii="Cambria Math" w:hAnsi="Cambria Math"/>
          <w:sz w:val="24"/>
          <w:szCs w:val="24"/>
        </w:rPr>
      </w:pPr>
      <w:r w:rsidRPr="005801DF">
        <w:rPr>
          <w:rFonts w:ascii="Cambria Math" w:hAnsi="Cambria Math"/>
          <w:sz w:val="24"/>
          <w:szCs w:val="24"/>
        </w:rPr>
        <w:t xml:space="preserve">La réunion de A et B, notée </w:t>
      </w:r>
      <m:oMath>
        <m:r>
          <w:rPr>
            <w:rFonts w:ascii="Cambria Math" w:hAnsi="Cambria Math"/>
            <w:sz w:val="24"/>
            <w:szCs w:val="24"/>
          </w:rPr>
          <m:t>A∪B</m:t>
        </m:r>
      </m:oMath>
      <w:r w:rsidRPr="005801DF">
        <w:rPr>
          <w:rFonts w:ascii="Cambria Math" w:eastAsiaTheme="minorEastAsia" w:hAnsi="Cambria Math"/>
          <w:sz w:val="24"/>
          <w:szCs w:val="24"/>
        </w:rPr>
        <w:t>, est l’événement formé des issues qui appartiennent à A ou à B.</w:t>
      </w:r>
    </w:p>
    <w:p w14:paraId="4B6CEC8B" w14:textId="77777777" w:rsidR="00916779" w:rsidRPr="005801DF" w:rsidRDefault="00916779" w:rsidP="00916779">
      <w:pPr>
        <w:rPr>
          <w:rFonts w:ascii="Cambria Math" w:hAnsi="Cambria Math"/>
          <w:sz w:val="24"/>
          <w:szCs w:val="24"/>
          <w:u w:val="single"/>
        </w:rPr>
      </w:pPr>
      <w:r w:rsidRPr="005801DF">
        <w:rPr>
          <w:rFonts w:ascii="Cambria Math" w:hAnsi="Cambria Math"/>
          <w:sz w:val="24"/>
          <w:szCs w:val="24"/>
          <w:u w:val="single"/>
        </w:rPr>
        <w:t>Schéma explicatif :</w:t>
      </w:r>
    </w:p>
    <w:p w14:paraId="2CBB5F8C" w14:textId="77777777" w:rsidR="00916779" w:rsidRPr="005801DF" w:rsidRDefault="00916779" w:rsidP="00916779">
      <w:pPr>
        <w:rPr>
          <w:rFonts w:ascii="Cambria Math" w:hAnsi="Cambria Math"/>
          <w:sz w:val="24"/>
          <w:szCs w:val="24"/>
          <w:u w:val="single"/>
        </w:rPr>
      </w:pPr>
    </w:p>
    <w:p w14:paraId="2B4D498A" w14:textId="77777777" w:rsidR="00916779" w:rsidRPr="005801DF" w:rsidRDefault="00916779" w:rsidP="00916779">
      <w:pPr>
        <w:rPr>
          <w:rFonts w:ascii="Cambria Math" w:hAnsi="Cambria Math"/>
          <w:sz w:val="24"/>
          <w:szCs w:val="24"/>
          <w:u w:val="single"/>
        </w:rPr>
      </w:pPr>
    </w:p>
    <w:p w14:paraId="4F0AF824" w14:textId="77777777" w:rsidR="00916779" w:rsidRPr="005801DF" w:rsidRDefault="00916779" w:rsidP="00916779">
      <w:pPr>
        <w:rPr>
          <w:rFonts w:ascii="Cambria Math" w:hAnsi="Cambria Math"/>
          <w:color w:val="auto"/>
          <w:sz w:val="24"/>
          <w:szCs w:val="24"/>
        </w:rPr>
      </w:pPr>
      <w:r w:rsidRPr="005801DF">
        <w:rPr>
          <w:rFonts w:ascii="Cambria Math" w:hAnsi="Cambria Math"/>
          <w:color w:val="7030A0"/>
          <w:sz w:val="24"/>
          <w:szCs w:val="24"/>
          <w:u w:val="single"/>
        </w:rPr>
        <w:t>Exemple :</w:t>
      </w:r>
      <w:r w:rsidRPr="005801DF">
        <w:rPr>
          <w:rFonts w:ascii="Cambria Math" w:hAnsi="Cambria Math"/>
          <w:color w:val="auto"/>
          <w:sz w:val="24"/>
          <w:szCs w:val="24"/>
        </w:rPr>
        <w:t xml:space="preserve"> Dans le lancer d’un dé à six faces, soient G = {1 ; 2 ; 3} et H = {3 ; 4}.</w:t>
      </w:r>
    </w:p>
    <w:p w14:paraId="50939A88" w14:textId="499C3D48" w:rsidR="00054772" w:rsidRPr="005801DF" w:rsidRDefault="00916779" w:rsidP="00916779">
      <w:pPr>
        <w:rPr>
          <w:rFonts w:ascii="Cambria Math" w:eastAsiaTheme="minorEastAsia" w:hAnsi="Cambria Math"/>
          <w:color w:val="auto"/>
          <w:sz w:val="24"/>
          <w:szCs w:val="24"/>
        </w:rPr>
      </w:pPr>
      <w:r w:rsidRPr="005801DF">
        <w:rPr>
          <w:rFonts w:ascii="Cambria Math" w:hAnsi="Cambria Math"/>
          <w:color w:val="auto"/>
          <w:sz w:val="24"/>
          <w:szCs w:val="24"/>
        </w:rPr>
        <w:t xml:space="preserve">Déterminer </w:t>
      </w:r>
      <m:oMath>
        <m:r>
          <w:rPr>
            <w:rFonts w:ascii="Cambria Math" w:hAnsi="Cambria Math"/>
            <w:color w:val="auto"/>
            <w:sz w:val="24"/>
            <w:szCs w:val="24"/>
          </w:rPr>
          <m:t>H∪G  et H∩G</m:t>
        </m:r>
      </m:oMath>
      <w:r w:rsidRPr="005801DF">
        <w:rPr>
          <w:rFonts w:ascii="Cambria Math" w:eastAsiaTheme="minorEastAsia" w:hAnsi="Cambria Math"/>
          <w:color w:val="auto"/>
          <w:sz w:val="24"/>
          <w:szCs w:val="24"/>
        </w:rPr>
        <w:t>.</w:t>
      </w:r>
    </w:p>
    <w:p w14:paraId="586593C6" w14:textId="77777777" w:rsidR="00916779" w:rsidRPr="005801DF" w:rsidRDefault="00916779" w:rsidP="00916779">
      <w:pPr>
        <w:rPr>
          <w:rFonts w:ascii="Cambria Math" w:eastAsiaTheme="minorEastAsia" w:hAnsi="Cambria Math"/>
          <w:color w:val="auto"/>
          <w:sz w:val="24"/>
          <w:szCs w:val="24"/>
        </w:rPr>
      </w:pPr>
    </w:p>
    <w:p w14:paraId="4BE2EC2B" w14:textId="77777777" w:rsidR="00916779" w:rsidRPr="005801DF" w:rsidRDefault="00916779" w:rsidP="00916779">
      <w:pPr>
        <w:rPr>
          <w:rFonts w:ascii="Cambria Math" w:eastAsiaTheme="minorEastAsia" w:hAnsi="Cambria Math"/>
          <w:color w:val="auto"/>
          <w:sz w:val="24"/>
          <w:szCs w:val="24"/>
        </w:rPr>
      </w:pPr>
    </w:p>
    <w:p w14:paraId="5B8B1446" w14:textId="77777777" w:rsidR="00916779" w:rsidRPr="005801DF" w:rsidRDefault="00916779" w:rsidP="00916779">
      <w:pPr>
        <w:rPr>
          <w:rFonts w:ascii="Cambria Math" w:eastAsiaTheme="minorEastAsia" w:hAnsi="Cambria Math"/>
          <w:color w:val="auto"/>
          <w:sz w:val="24"/>
          <w:szCs w:val="24"/>
        </w:rPr>
      </w:pPr>
      <w:r w:rsidRPr="005801DF">
        <w:rPr>
          <w:rFonts w:ascii="Cambria Math" w:eastAsiaTheme="minorEastAsia" w:hAnsi="Cambria Math"/>
          <w:color w:val="FFC000"/>
          <w:sz w:val="24"/>
          <w:szCs w:val="24"/>
          <w:u w:val="single"/>
        </w:rPr>
        <w:t>Exercices d’application :</w:t>
      </w:r>
      <w:r w:rsidRPr="005801DF">
        <w:rPr>
          <w:rFonts w:ascii="Cambria Math" w:eastAsiaTheme="minorEastAsia" w:hAnsi="Cambria Math"/>
          <w:color w:val="auto"/>
          <w:sz w:val="24"/>
          <w:szCs w:val="24"/>
        </w:rPr>
        <w:t xml:space="preserve"> 22 p 341, 42 et 43 p. 343</w:t>
      </w:r>
    </w:p>
    <w:p w14:paraId="0195956E" w14:textId="77777777" w:rsidR="00916779" w:rsidRPr="005801DF" w:rsidRDefault="00916779" w:rsidP="00916779">
      <w:pPr>
        <w:rPr>
          <w:rFonts w:ascii="Cambria Math" w:eastAsiaTheme="minorEastAsia" w:hAnsi="Cambria Math"/>
          <w:color w:val="auto"/>
          <w:sz w:val="24"/>
          <w:szCs w:val="24"/>
        </w:rPr>
      </w:pPr>
    </w:p>
    <w:p w14:paraId="629241D3" w14:textId="77777777" w:rsidR="00916779" w:rsidRPr="005801DF" w:rsidRDefault="00916779" w:rsidP="00916779">
      <w:pPr>
        <w:rPr>
          <w:rFonts w:ascii="Cambria Math" w:hAnsi="Cambria Math"/>
          <w:color w:val="FF0000"/>
          <w:sz w:val="24"/>
          <w:szCs w:val="24"/>
          <w:u w:val="single"/>
        </w:rPr>
      </w:pPr>
      <w:r w:rsidRPr="005801DF">
        <w:rPr>
          <w:rFonts w:ascii="Cambria Math" w:eastAsiaTheme="minorEastAsia" w:hAnsi="Cambria Math"/>
          <w:color w:val="FF0000"/>
          <w:sz w:val="24"/>
          <w:szCs w:val="24"/>
          <w:u w:val="single"/>
        </w:rPr>
        <w:t>II. Probabilité sur un ensemble fini</w:t>
      </w:r>
    </w:p>
    <w:p w14:paraId="1FF42395" w14:textId="77777777" w:rsidR="001F287C" w:rsidRPr="005801DF" w:rsidRDefault="00916779" w:rsidP="00916779">
      <w:pPr>
        <w:ind w:firstLine="708"/>
        <w:rPr>
          <w:rFonts w:ascii="Cambria Math" w:hAnsi="Cambria Math"/>
          <w:color w:val="00B050"/>
          <w:sz w:val="24"/>
          <w:szCs w:val="24"/>
          <w:u w:val="single"/>
        </w:rPr>
      </w:pPr>
      <w:r w:rsidRPr="005801DF">
        <w:rPr>
          <w:rFonts w:ascii="Cambria Math" w:hAnsi="Cambria Math"/>
          <w:color w:val="00B050"/>
          <w:sz w:val="24"/>
          <w:szCs w:val="24"/>
          <w:u w:val="single"/>
        </w:rPr>
        <w:t>A. Loi de probabilité sur un ensemble fini</w:t>
      </w:r>
    </w:p>
    <w:p w14:paraId="7405C798" w14:textId="77777777" w:rsidR="00916779" w:rsidRPr="005801DF" w:rsidRDefault="00916779" w:rsidP="00916779">
      <w:pPr>
        <w:rPr>
          <w:rFonts w:ascii="Cambria Math" w:hAnsi="Cambria Math"/>
          <w:color w:val="44546A" w:themeColor="text2"/>
          <w:sz w:val="24"/>
          <w:szCs w:val="24"/>
          <w:u w:val="single"/>
        </w:rPr>
      </w:pPr>
      <w:r w:rsidRPr="005801DF">
        <w:rPr>
          <w:rFonts w:ascii="Cambria Math" w:hAnsi="Cambria Math"/>
          <w:color w:val="44546A" w:themeColor="text2"/>
          <w:sz w:val="24"/>
          <w:szCs w:val="24"/>
          <w:u w:val="single"/>
        </w:rPr>
        <w:lastRenderedPageBreak/>
        <w:t>Activité 2 (déclic) : Calculer la probabilité d’un événement à partir d’événements élémentaires</w:t>
      </w:r>
    </w:p>
    <w:p w14:paraId="1CC70277" w14:textId="77777777" w:rsidR="00505FD1" w:rsidRPr="005801DF" w:rsidRDefault="00505FD1" w:rsidP="00916779">
      <w:pPr>
        <w:rPr>
          <w:rFonts w:ascii="Cambria Math" w:hAnsi="Cambria Math"/>
          <w:color w:val="auto"/>
          <w:sz w:val="24"/>
          <w:szCs w:val="24"/>
        </w:rPr>
      </w:pPr>
      <w:r w:rsidRPr="005801DF">
        <w:rPr>
          <w:rFonts w:ascii="Cambria Math" w:hAnsi="Cambria Math"/>
          <w:color w:val="0070C0"/>
          <w:sz w:val="24"/>
          <w:szCs w:val="24"/>
          <w:u w:val="single"/>
        </w:rPr>
        <w:t>Définition :</w:t>
      </w:r>
      <w:r w:rsidRPr="005801DF">
        <w:rPr>
          <w:rFonts w:ascii="Cambria Math" w:hAnsi="Cambria Math"/>
          <w:color w:val="auto"/>
          <w:sz w:val="24"/>
          <w:szCs w:val="24"/>
        </w:rPr>
        <w:t xml:space="preserve"> On considère une expérience aléatoire dont l’univers Ω</w:t>
      </w:r>
      <w:r w:rsidR="00D445E0" w:rsidRPr="005801DF">
        <w:rPr>
          <w:rFonts w:ascii="Cambria Math" w:hAnsi="Cambria Math"/>
          <w:color w:val="auto"/>
          <w:sz w:val="24"/>
          <w:szCs w:val="24"/>
        </w:rPr>
        <w:t xml:space="preserve"> est fini et est formé de n issues : Ω = </w:t>
      </w:r>
    </w:p>
    <w:p w14:paraId="19B6469B" w14:textId="77777777" w:rsidR="00D445E0" w:rsidRPr="005801DF" w:rsidRDefault="00D445E0" w:rsidP="00916779">
      <w:pPr>
        <w:rPr>
          <w:rFonts w:ascii="Cambria Math" w:hAnsi="Cambria Math"/>
          <w:color w:val="auto"/>
          <w:sz w:val="24"/>
          <w:szCs w:val="24"/>
        </w:rPr>
      </w:pPr>
      <w:r w:rsidRPr="005801DF">
        <w:rPr>
          <w:rFonts w:ascii="Cambria Math" w:hAnsi="Cambria Math"/>
          <w:color w:val="auto"/>
          <w:sz w:val="24"/>
          <w:szCs w:val="24"/>
        </w:rPr>
        <w:t xml:space="preserve">Définir une loi de probabilité sur Ω c’est associer à chaque événement élémentaire </w:t>
      </w:r>
      <w:proofErr w:type="gramStart"/>
      <w:r w:rsidRPr="005801DF">
        <w:rPr>
          <w:rFonts w:ascii="Cambria Math" w:hAnsi="Cambria Math"/>
          <w:color w:val="auto"/>
          <w:sz w:val="24"/>
          <w:szCs w:val="24"/>
        </w:rPr>
        <w:t>e</w:t>
      </w:r>
      <w:r w:rsidRPr="005801DF">
        <w:rPr>
          <w:rFonts w:ascii="Cambria Math" w:hAnsi="Cambria Math"/>
          <w:color w:val="auto"/>
          <w:sz w:val="24"/>
          <w:szCs w:val="24"/>
          <w:vertAlign w:val="subscript"/>
        </w:rPr>
        <w:t xml:space="preserve">i  </w:t>
      </w:r>
      <w:r w:rsidRPr="005801DF">
        <w:rPr>
          <w:rFonts w:ascii="Cambria Math" w:hAnsi="Cambria Math"/>
          <w:color w:val="auto"/>
          <w:sz w:val="24"/>
          <w:szCs w:val="24"/>
        </w:rPr>
        <w:t>sa</w:t>
      </w:r>
      <w:proofErr w:type="gramEnd"/>
      <w:r w:rsidRPr="005801DF">
        <w:rPr>
          <w:rFonts w:ascii="Cambria Math" w:hAnsi="Cambria Math"/>
          <w:color w:val="auto"/>
          <w:sz w:val="24"/>
          <w:szCs w:val="24"/>
        </w:rPr>
        <w:t xml:space="preserve"> probabilité p</w:t>
      </w:r>
      <w:r w:rsidRPr="005801DF">
        <w:rPr>
          <w:rFonts w:ascii="Cambria Math" w:hAnsi="Cambria Math"/>
          <w:color w:val="auto"/>
          <w:sz w:val="24"/>
          <w:szCs w:val="24"/>
          <w:vertAlign w:val="subscript"/>
        </w:rPr>
        <w:t>i</w:t>
      </w:r>
      <w:r w:rsidRPr="005801DF">
        <w:rPr>
          <w:rFonts w:ascii="Cambria Math" w:hAnsi="Cambria Math"/>
          <w:color w:val="auto"/>
          <w:sz w:val="24"/>
          <w:szCs w:val="24"/>
        </w:rPr>
        <w:t>.</w:t>
      </w:r>
    </w:p>
    <w:p w14:paraId="74C3621E" w14:textId="76F19827" w:rsidR="00D445E0" w:rsidRPr="005801DF" w:rsidRDefault="007959E9" w:rsidP="00916779">
      <w:pPr>
        <w:rPr>
          <w:rFonts w:ascii="Cambria Math" w:hAnsi="Cambria Math"/>
          <w:color w:val="auto"/>
          <w:sz w:val="24"/>
          <w:szCs w:val="24"/>
        </w:rPr>
      </w:pPr>
      <w:r w:rsidRPr="005801DF">
        <w:rPr>
          <w:rFonts w:ascii="Cambria Math" w:hAnsi="Cambria Math"/>
          <w:color w:val="auto"/>
          <w:sz w:val="24"/>
          <w:szCs w:val="24"/>
          <w:u w:val="single"/>
        </w:rPr>
        <w:t>Exemple</w:t>
      </w:r>
      <w:r w:rsidRPr="005801DF">
        <w:rPr>
          <w:rFonts w:ascii="Cambria Math" w:hAnsi="Cambria Math"/>
          <w:color w:val="auto"/>
          <w:sz w:val="24"/>
          <w:szCs w:val="24"/>
        </w:rPr>
        <w:t> : loi de probabilité du lance</w:t>
      </w:r>
      <w:r w:rsidR="00744696">
        <w:rPr>
          <w:rFonts w:ascii="Cambria Math" w:hAnsi="Cambria Math"/>
          <w:color w:val="auto"/>
          <w:sz w:val="24"/>
          <w:szCs w:val="24"/>
        </w:rPr>
        <w:t>r</w:t>
      </w:r>
      <w:r w:rsidRPr="005801DF">
        <w:rPr>
          <w:rFonts w:ascii="Cambria Math" w:hAnsi="Cambria Math"/>
          <w:color w:val="auto"/>
          <w:sz w:val="24"/>
          <w:szCs w:val="24"/>
        </w:rPr>
        <w:t xml:space="preserve"> d’un dé équilibré.</w:t>
      </w:r>
    </w:p>
    <w:p w14:paraId="069805EC" w14:textId="77777777" w:rsidR="00D445E0" w:rsidRPr="005801DF" w:rsidRDefault="00D445E0" w:rsidP="00916779">
      <w:pPr>
        <w:rPr>
          <w:rFonts w:ascii="Cambria Math" w:hAnsi="Cambria Math"/>
          <w:color w:val="auto"/>
          <w:sz w:val="24"/>
          <w:szCs w:val="24"/>
        </w:rPr>
      </w:pPr>
    </w:p>
    <w:p w14:paraId="1127ED4D" w14:textId="77777777" w:rsidR="00D445E0" w:rsidRPr="005801DF" w:rsidRDefault="00D445E0" w:rsidP="00916779">
      <w:pPr>
        <w:rPr>
          <w:rFonts w:ascii="Cambria Math" w:hAnsi="Cambria Math"/>
          <w:color w:val="auto"/>
          <w:sz w:val="24"/>
          <w:szCs w:val="24"/>
        </w:rPr>
      </w:pPr>
    </w:p>
    <w:p w14:paraId="43C77026" w14:textId="77777777" w:rsidR="00D445E0" w:rsidRPr="005801DF" w:rsidRDefault="00D445E0" w:rsidP="00916779">
      <w:pPr>
        <w:rPr>
          <w:rFonts w:ascii="Cambria Math" w:hAnsi="Cambria Math"/>
          <w:color w:val="auto"/>
          <w:sz w:val="24"/>
          <w:szCs w:val="24"/>
        </w:rPr>
      </w:pPr>
      <w:r w:rsidRPr="005801DF">
        <w:rPr>
          <w:rFonts w:ascii="Cambria Math" w:hAnsi="Cambria Math"/>
          <w:color w:val="002060"/>
          <w:sz w:val="24"/>
          <w:szCs w:val="24"/>
          <w:u w:val="single"/>
        </w:rPr>
        <w:t>Propriétés :</w:t>
      </w:r>
      <w:r w:rsidRPr="005801DF">
        <w:rPr>
          <w:rFonts w:ascii="Cambria Math" w:hAnsi="Cambria Math"/>
          <w:color w:val="auto"/>
          <w:sz w:val="24"/>
          <w:szCs w:val="24"/>
        </w:rPr>
        <w:t xml:space="preserve"> La probabilité d’un événement A, notée P(A), est égale à la somme des probabilités des événements élémentaires qui constituent A.</w:t>
      </w:r>
    </w:p>
    <w:p w14:paraId="55263F17" w14:textId="77777777" w:rsidR="00D445E0" w:rsidRPr="005801DF" w:rsidRDefault="00D445E0" w:rsidP="00916779">
      <w:pPr>
        <w:rPr>
          <w:rFonts w:ascii="Cambria Math" w:hAnsi="Cambria Math"/>
          <w:color w:val="auto"/>
          <w:sz w:val="24"/>
          <w:szCs w:val="24"/>
        </w:rPr>
      </w:pPr>
      <w:r w:rsidRPr="005801DF">
        <w:rPr>
          <w:rFonts w:ascii="Cambria Math" w:hAnsi="Cambria Math"/>
          <w:color w:val="7030A0"/>
          <w:sz w:val="24"/>
          <w:szCs w:val="24"/>
          <w:u w:val="single"/>
        </w:rPr>
        <w:t>Exemple :</w:t>
      </w:r>
      <w:r w:rsidRPr="005801DF">
        <w:rPr>
          <w:rFonts w:ascii="Cambria Math" w:hAnsi="Cambria Math"/>
          <w:color w:val="auto"/>
          <w:sz w:val="24"/>
          <w:szCs w:val="24"/>
        </w:rPr>
        <w:t xml:space="preserve"> Un sac contient 10 jetons indiscernables au toucher. Trois jetons portent le numéro 1, deux portent le numéro 2 et les autres portent le numéro 3. On tire au hasard un jeton et on note son numéro. Définir la loi de probabilité associer à cette expérience. </w:t>
      </w:r>
    </w:p>
    <w:p w14:paraId="374F34AA" w14:textId="77777777" w:rsidR="00D445E0" w:rsidRPr="005801DF" w:rsidRDefault="00D445E0" w:rsidP="00916779">
      <w:pPr>
        <w:rPr>
          <w:rFonts w:ascii="Cambria Math" w:hAnsi="Cambria Math"/>
          <w:color w:val="auto"/>
          <w:sz w:val="24"/>
          <w:szCs w:val="24"/>
        </w:rPr>
      </w:pPr>
    </w:p>
    <w:p w14:paraId="74A43964" w14:textId="77777777" w:rsidR="00D445E0" w:rsidRPr="005801DF" w:rsidRDefault="00D445E0" w:rsidP="00916779">
      <w:pPr>
        <w:rPr>
          <w:rFonts w:ascii="Cambria Math" w:hAnsi="Cambria Math"/>
          <w:color w:val="auto"/>
          <w:sz w:val="24"/>
          <w:szCs w:val="24"/>
        </w:rPr>
      </w:pPr>
    </w:p>
    <w:p w14:paraId="40F91395" w14:textId="77777777" w:rsidR="00C80385" w:rsidRPr="005801DF" w:rsidRDefault="00C80385" w:rsidP="00FC14B3">
      <w:pPr>
        <w:ind w:firstLine="708"/>
        <w:rPr>
          <w:rFonts w:ascii="Cambria Math" w:hAnsi="Cambria Math"/>
          <w:color w:val="00B050"/>
          <w:sz w:val="24"/>
          <w:szCs w:val="24"/>
          <w:u w:val="single"/>
        </w:rPr>
      </w:pPr>
    </w:p>
    <w:p w14:paraId="5B3AB726" w14:textId="35CE289E" w:rsidR="00D445E0" w:rsidRPr="005801DF" w:rsidRDefault="00FC14B3" w:rsidP="00FC14B3">
      <w:pPr>
        <w:ind w:firstLine="708"/>
        <w:rPr>
          <w:rFonts w:ascii="Cambria Math" w:hAnsi="Cambria Math"/>
          <w:color w:val="00B050"/>
          <w:sz w:val="24"/>
          <w:szCs w:val="24"/>
          <w:u w:val="single"/>
        </w:rPr>
      </w:pPr>
      <w:r w:rsidRPr="005801DF">
        <w:rPr>
          <w:rFonts w:ascii="Cambria Math" w:hAnsi="Cambria Math"/>
          <w:color w:val="00B050"/>
          <w:sz w:val="24"/>
          <w:szCs w:val="24"/>
          <w:u w:val="single"/>
        </w:rPr>
        <w:t>B. Situation d’équiprobabilité</w:t>
      </w:r>
    </w:p>
    <w:p w14:paraId="76911687" w14:textId="77777777" w:rsidR="00A93B00" w:rsidRPr="005801DF" w:rsidRDefault="00A93B00" w:rsidP="00A93B00">
      <w:pPr>
        <w:rPr>
          <w:rFonts w:ascii="Cambria Math" w:hAnsi="Cambria Math"/>
          <w:color w:val="auto"/>
          <w:sz w:val="24"/>
          <w:szCs w:val="24"/>
        </w:rPr>
      </w:pPr>
      <w:r w:rsidRPr="005801DF">
        <w:rPr>
          <w:rFonts w:ascii="Cambria Math" w:hAnsi="Cambria Math"/>
          <w:color w:val="auto"/>
          <w:sz w:val="24"/>
          <w:szCs w:val="24"/>
        </w:rPr>
        <w:t>Lorsque tous les événements élémentaires formant l’univers Ω ont la même probabilité, on dit qu’on est en situation d’équiprobabilité sur Ω.</w:t>
      </w:r>
    </w:p>
    <w:p w14:paraId="371A1E32" w14:textId="77777777" w:rsidR="00A93B00" w:rsidRPr="005801DF" w:rsidRDefault="00A93B00" w:rsidP="00A93B00">
      <w:pPr>
        <w:rPr>
          <w:rFonts w:ascii="Cambria Math" w:hAnsi="Cambria Math"/>
          <w:color w:val="auto"/>
          <w:sz w:val="24"/>
          <w:szCs w:val="24"/>
        </w:rPr>
      </w:pPr>
      <w:r w:rsidRPr="005801DF">
        <w:rPr>
          <w:rFonts w:ascii="Cambria Math" w:hAnsi="Cambria Math"/>
          <w:color w:val="002060"/>
          <w:sz w:val="24"/>
          <w:szCs w:val="24"/>
          <w:u w:val="single"/>
        </w:rPr>
        <w:t>Propriété :</w:t>
      </w:r>
      <w:r w:rsidRPr="005801DF">
        <w:rPr>
          <w:rFonts w:ascii="Cambria Math" w:hAnsi="Cambria Math"/>
          <w:color w:val="auto"/>
          <w:sz w:val="24"/>
          <w:szCs w:val="24"/>
        </w:rPr>
        <w:t xml:space="preserve"> En situation d’équiprobabilité sur un univers Ω, la probabilité d’un événement A est donné par :</w:t>
      </w:r>
    </w:p>
    <w:p w14:paraId="00054666" w14:textId="77777777" w:rsidR="00A93B00" w:rsidRPr="005801DF" w:rsidRDefault="00A93B00" w:rsidP="00A93B00">
      <w:pPr>
        <w:rPr>
          <w:rFonts w:ascii="Cambria Math" w:eastAsiaTheme="minorEastAsia" w:hAnsi="Cambria Math"/>
          <w:color w:val="auto"/>
          <w:sz w:val="24"/>
          <w:szCs w:val="24"/>
        </w:rPr>
      </w:pPr>
      <m:oMathPara>
        <m:oMath>
          <m:r>
            <w:rPr>
              <w:rFonts w:ascii="Cambria Math" w:hAnsi="Cambria Math"/>
              <w:color w:val="auto"/>
              <w:sz w:val="24"/>
              <w:szCs w:val="24"/>
            </w:rPr>
            <m:t>P</m:t>
          </m:r>
          <m:d>
            <m:dPr>
              <m:ctrlPr>
                <w:rPr>
                  <w:rFonts w:ascii="Cambria Math" w:hAnsi="Cambria Math"/>
                  <w:i/>
                  <w:color w:val="auto"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/>
                  <w:color w:val="auto"/>
                  <w:sz w:val="24"/>
                  <w:szCs w:val="24"/>
                </w:rPr>
                <m:t>A</m:t>
              </m:r>
            </m:e>
          </m:d>
          <m:r>
            <w:rPr>
              <w:rFonts w:ascii="Cambria Math" w:hAnsi="Cambria Math"/>
              <w:color w:val="auto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/>
                  <w:i/>
                  <w:color w:val="auto"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color w:val="auto"/>
                  <w:sz w:val="24"/>
                  <w:szCs w:val="24"/>
                </w:rPr>
                <m:t xml:space="preserve">nombre </m:t>
              </m:r>
              <m:sSup>
                <m:sSupPr>
                  <m:ctrlPr>
                    <w:rPr>
                      <w:rFonts w:ascii="Cambria Math" w:hAnsi="Cambria Math"/>
                      <w:i/>
                      <w:color w:val="auto"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d</m:t>
                  </m:r>
                </m:e>
                <m:sup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'</m:t>
                  </m:r>
                </m:sup>
              </m:sSup>
              <m:r>
                <w:rPr>
                  <w:rFonts w:ascii="Cambria Math" w:hAnsi="Cambria Math"/>
                  <w:color w:val="auto"/>
                  <w:sz w:val="24"/>
                  <w:szCs w:val="24"/>
                </w:rPr>
                <m:t>issues réalisant A</m:t>
              </m:r>
            </m:num>
            <m:den>
              <m:r>
                <w:rPr>
                  <w:rFonts w:ascii="Cambria Math" w:hAnsi="Cambria Math"/>
                  <w:color w:val="auto"/>
                  <w:sz w:val="24"/>
                  <w:szCs w:val="24"/>
                </w:rPr>
                <m:t xml:space="preserve">nombre </m:t>
              </m:r>
              <m:sSup>
                <m:sSupPr>
                  <m:ctrlPr>
                    <w:rPr>
                      <w:rFonts w:ascii="Cambria Math" w:hAnsi="Cambria Math"/>
                      <w:i/>
                      <w:color w:val="auto"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d</m:t>
                  </m:r>
                </m:e>
                <m:sup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'</m:t>
                  </m:r>
                </m:sup>
              </m:sSup>
              <m:r>
                <w:rPr>
                  <w:rFonts w:ascii="Cambria Math" w:hAnsi="Cambria Math"/>
                  <w:color w:val="auto"/>
                  <w:sz w:val="24"/>
                  <w:szCs w:val="24"/>
                </w:rPr>
                <m:t>issues totales</m:t>
              </m:r>
            </m:den>
          </m:f>
        </m:oMath>
      </m:oMathPara>
    </w:p>
    <w:p w14:paraId="656A6F8C" w14:textId="77777777" w:rsidR="00A93B00" w:rsidRPr="005801DF" w:rsidRDefault="00A93B00" w:rsidP="00A93B00">
      <w:pPr>
        <w:rPr>
          <w:rFonts w:ascii="Cambria Math" w:hAnsi="Cambria Math"/>
          <w:color w:val="FFC000"/>
          <w:sz w:val="24"/>
          <w:szCs w:val="24"/>
          <w:u w:val="single"/>
        </w:rPr>
      </w:pPr>
      <w:r w:rsidRPr="005801DF">
        <w:rPr>
          <w:rFonts w:ascii="Cambria Math" w:eastAsiaTheme="minorEastAsia" w:hAnsi="Cambria Math"/>
          <w:color w:val="FFC000"/>
          <w:sz w:val="24"/>
          <w:szCs w:val="24"/>
          <w:u w:val="single"/>
        </w:rPr>
        <w:t>Démonstration :</w:t>
      </w:r>
    </w:p>
    <w:p w14:paraId="3F464C6A" w14:textId="77777777" w:rsidR="001F287C" w:rsidRPr="005801DF" w:rsidRDefault="001F287C" w:rsidP="00A61029">
      <w:pPr>
        <w:rPr>
          <w:rFonts w:ascii="Cambria Math" w:hAnsi="Cambria Math"/>
          <w:color w:val="FFC000"/>
          <w:sz w:val="24"/>
          <w:szCs w:val="24"/>
          <w:u w:val="single"/>
        </w:rPr>
      </w:pPr>
    </w:p>
    <w:p w14:paraId="06EE5E32" w14:textId="77777777" w:rsidR="00A93B00" w:rsidRPr="005801DF" w:rsidRDefault="00A93B00" w:rsidP="00A61029">
      <w:pPr>
        <w:rPr>
          <w:rFonts w:ascii="Cambria Math" w:hAnsi="Cambria Math"/>
          <w:color w:val="FFC000"/>
          <w:sz w:val="24"/>
          <w:szCs w:val="24"/>
          <w:u w:val="single"/>
        </w:rPr>
      </w:pPr>
    </w:p>
    <w:p w14:paraId="01A055EC" w14:textId="77777777" w:rsidR="00A93B00" w:rsidRPr="005801DF" w:rsidRDefault="00A93B00" w:rsidP="00A61029">
      <w:pPr>
        <w:rPr>
          <w:rFonts w:ascii="Cambria Math" w:hAnsi="Cambria Math"/>
          <w:color w:val="FFC000"/>
          <w:sz w:val="24"/>
          <w:szCs w:val="24"/>
          <w:u w:val="single"/>
        </w:rPr>
      </w:pPr>
    </w:p>
    <w:p w14:paraId="7F0CE339" w14:textId="77777777" w:rsidR="00A93B00" w:rsidRPr="005801DF" w:rsidRDefault="00A93B00" w:rsidP="00A61029">
      <w:pPr>
        <w:rPr>
          <w:rFonts w:ascii="Cambria Math" w:hAnsi="Cambria Math"/>
          <w:color w:val="FFC000"/>
          <w:sz w:val="24"/>
          <w:szCs w:val="24"/>
          <w:u w:val="single"/>
        </w:rPr>
      </w:pPr>
    </w:p>
    <w:p w14:paraId="2C75ED28" w14:textId="77777777" w:rsidR="00A93B00" w:rsidRPr="005801DF" w:rsidRDefault="00A93B00" w:rsidP="00A61029">
      <w:pPr>
        <w:rPr>
          <w:rFonts w:ascii="Cambria Math" w:hAnsi="Cambria Math"/>
          <w:color w:val="FFC000"/>
          <w:sz w:val="24"/>
          <w:szCs w:val="24"/>
          <w:u w:val="single"/>
        </w:rPr>
      </w:pPr>
    </w:p>
    <w:p w14:paraId="4317E8AE" w14:textId="77777777" w:rsidR="00A93B00" w:rsidRPr="005801DF" w:rsidRDefault="00A93B00" w:rsidP="00A61029">
      <w:pPr>
        <w:rPr>
          <w:rFonts w:ascii="Cambria Math" w:hAnsi="Cambria Math"/>
          <w:color w:val="auto"/>
          <w:sz w:val="24"/>
          <w:szCs w:val="24"/>
        </w:rPr>
      </w:pPr>
      <w:r w:rsidRPr="005801DF">
        <w:rPr>
          <w:rFonts w:ascii="Cambria Math" w:hAnsi="Cambria Math"/>
          <w:color w:val="7030A0"/>
          <w:sz w:val="24"/>
          <w:szCs w:val="24"/>
          <w:u w:val="single"/>
        </w:rPr>
        <w:t xml:space="preserve">Exemple : </w:t>
      </w:r>
      <w:r w:rsidRPr="005801DF">
        <w:rPr>
          <w:rFonts w:ascii="Cambria Math" w:hAnsi="Cambria Math"/>
          <w:color w:val="auto"/>
          <w:sz w:val="24"/>
          <w:szCs w:val="24"/>
        </w:rPr>
        <w:t>Citer deux situations d’équiprobabilité.</w:t>
      </w:r>
    </w:p>
    <w:p w14:paraId="07462A30" w14:textId="77777777" w:rsidR="00A93B00" w:rsidRPr="005801DF" w:rsidRDefault="00A93B00" w:rsidP="00A61029">
      <w:pPr>
        <w:rPr>
          <w:rFonts w:ascii="Cambria Math" w:hAnsi="Cambria Math"/>
          <w:color w:val="auto"/>
          <w:sz w:val="24"/>
          <w:szCs w:val="24"/>
        </w:rPr>
      </w:pPr>
    </w:p>
    <w:p w14:paraId="29CD3826" w14:textId="77777777" w:rsidR="00A93B00" w:rsidRPr="005801DF" w:rsidRDefault="00A93B00" w:rsidP="00A61029">
      <w:pPr>
        <w:rPr>
          <w:rFonts w:ascii="Cambria Math" w:hAnsi="Cambria Math"/>
          <w:color w:val="auto"/>
          <w:sz w:val="24"/>
          <w:szCs w:val="24"/>
        </w:rPr>
      </w:pPr>
    </w:p>
    <w:p w14:paraId="40EFD2EF" w14:textId="77777777" w:rsidR="00A93B00" w:rsidRPr="005801DF" w:rsidRDefault="00A93B00" w:rsidP="00A61029">
      <w:pPr>
        <w:rPr>
          <w:rFonts w:ascii="Cambria Math" w:hAnsi="Cambria Math"/>
          <w:color w:val="auto"/>
          <w:sz w:val="24"/>
          <w:szCs w:val="24"/>
        </w:rPr>
      </w:pPr>
    </w:p>
    <w:p w14:paraId="4B7BFF74" w14:textId="77777777" w:rsidR="00A93B00" w:rsidRPr="005801DF" w:rsidRDefault="00A93B00" w:rsidP="00A93B00">
      <w:pPr>
        <w:ind w:firstLine="708"/>
        <w:rPr>
          <w:rFonts w:ascii="Cambria Math" w:hAnsi="Cambria Math"/>
          <w:color w:val="00B050"/>
          <w:sz w:val="24"/>
          <w:szCs w:val="24"/>
          <w:u w:val="single"/>
        </w:rPr>
      </w:pPr>
      <w:r w:rsidRPr="005801DF">
        <w:rPr>
          <w:rFonts w:ascii="Cambria Math" w:hAnsi="Cambria Math"/>
          <w:color w:val="00B050"/>
          <w:sz w:val="24"/>
          <w:szCs w:val="24"/>
          <w:u w:val="single"/>
        </w:rPr>
        <w:t>C. Calcul de probabilités</w:t>
      </w:r>
    </w:p>
    <w:p w14:paraId="6F03DCCE" w14:textId="77777777" w:rsidR="00A61029" w:rsidRPr="005801DF" w:rsidRDefault="00A93B00" w:rsidP="00A93B00">
      <w:pPr>
        <w:rPr>
          <w:rFonts w:ascii="Cambria Math" w:hAnsi="Cambria Math"/>
          <w:color w:val="44546A" w:themeColor="text2"/>
          <w:sz w:val="24"/>
          <w:szCs w:val="24"/>
          <w:u w:val="single"/>
        </w:rPr>
      </w:pPr>
      <w:r w:rsidRPr="005801DF">
        <w:rPr>
          <w:rFonts w:ascii="Cambria Math" w:hAnsi="Cambria Math"/>
          <w:color w:val="44546A" w:themeColor="text2"/>
          <w:sz w:val="24"/>
          <w:szCs w:val="24"/>
          <w:u w:val="single"/>
        </w:rPr>
        <w:t>Activité 4 : établir le lien entre probabilité de l’intersection et de la réunion de deux événements</w:t>
      </w:r>
    </w:p>
    <w:p w14:paraId="023AB89C" w14:textId="77777777" w:rsidR="00A61029" w:rsidRPr="005801DF" w:rsidRDefault="004B02AE" w:rsidP="004B02AE">
      <w:pPr>
        <w:rPr>
          <w:rFonts w:ascii="Cambria Math" w:hAnsi="Cambria Math"/>
          <w:color w:val="002060"/>
          <w:sz w:val="24"/>
          <w:szCs w:val="24"/>
          <w:u w:val="single"/>
        </w:rPr>
      </w:pPr>
      <w:r w:rsidRPr="005801DF">
        <w:rPr>
          <w:rFonts w:ascii="Cambria Math" w:hAnsi="Cambria Math"/>
          <w:color w:val="002060"/>
          <w:sz w:val="24"/>
          <w:szCs w:val="24"/>
          <w:u w:val="single"/>
        </w:rPr>
        <w:t>Propriétés :</w:t>
      </w:r>
    </w:p>
    <w:p w14:paraId="21C8F032" w14:textId="77777777" w:rsidR="00A61029" w:rsidRPr="005801DF" w:rsidRDefault="004B02AE" w:rsidP="004B02AE">
      <w:pPr>
        <w:rPr>
          <w:rFonts w:ascii="Cambria Math" w:hAnsi="Cambria Math"/>
          <w:color w:val="auto"/>
          <w:sz w:val="24"/>
          <w:szCs w:val="24"/>
        </w:rPr>
      </w:pPr>
      <w:r w:rsidRPr="005801DF">
        <w:rPr>
          <w:rFonts w:ascii="Cambria Math" w:hAnsi="Cambria Math"/>
          <w:color w:val="auto"/>
          <w:sz w:val="24"/>
          <w:szCs w:val="24"/>
        </w:rPr>
        <w:t xml:space="preserve">1) Si A et B sont deux événements incompatibles, on a alors </w:t>
      </w:r>
    </w:p>
    <w:p w14:paraId="34B3787F" w14:textId="77777777" w:rsidR="004B02AE" w:rsidRPr="005801DF" w:rsidRDefault="004B02AE" w:rsidP="004B02AE">
      <w:pPr>
        <w:rPr>
          <w:rFonts w:ascii="Cambria Math" w:hAnsi="Cambria Math"/>
          <w:color w:val="auto"/>
          <w:sz w:val="24"/>
          <w:szCs w:val="24"/>
        </w:rPr>
      </w:pPr>
      <m:oMathPara>
        <m:oMath>
          <m:r>
            <w:rPr>
              <w:rFonts w:ascii="Cambria Math" w:hAnsi="Cambria Math"/>
              <w:color w:val="auto"/>
              <w:sz w:val="24"/>
              <w:szCs w:val="24"/>
            </w:rPr>
            <m:t>P</m:t>
          </m:r>
          <m:d>
            <m:dPr>
              <m:ctrlPr>
                <w:rPr>
                  <w:rFonts w:ascii="Cambria Math" w:hAnsi="Cambria Math"/>
                  <w:i/>
                  <w:color w:val="auto"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/>
                  <w:color w:val="auto"/>
                  <w:sz w:val="24"/>
                  <w:szCs w:val="24"/>
                </w:rPr>
                <m:t>A∪B</m:t>
              </m:r>
            </m:e>
          </m:d>
          <m:r>
            <w:rPr>
              <w:rFonts w:ascii="Cambria Math" w:hAnsi="Cambria Math"/>
              <w:color w:val="auto"/>
              <w:sz w:val="24"/>
              <w:szCs w:val="24"/>
            </w:rPr>
            <m:t>=P</m:t>
          </m:r>
          <m:d>
            <m:dPr>
              <m:ctrlPr>
                <w:rPr>
                  <w:rFonts w:ascii="Cambria Math" w:hAnsi="Cambria Math"/>
                  <w:i/>
                  <w:color w:val="auto"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/>
                  <w:color w:val="auto"/>
                  <w:sz w:val="24"/>
                  <w:szCs w:val="24"/>
                </w:rPr>
                <m:t>A</m:t>
              </m:r>
            </m:e>
          </m:d>
          <m:r>
            <w:rPr>
              <w:rFonts w:ascii="Cambria Math" w:hAnsi="Cambria Math"/>
              <w:color w:val="auto"/>
              <w:sz w:val="24"/>
              <w:szCs w:val="24"/>
            </w:rPr>
            <m:t>+P(B)</m:t>
          </m:r>
        </m:oMath>
      </m:oMathPara>
    </w:p>
    <w:p w14:paraId="642271CF" w14:textId="77777777" w:rsidR="00A61029" w:rsidRPr="005801DF" w:rsidRDefault="004B02AE" w:rsidP="004B02AE">
      <w:pPr>
        <w:rPr>
          <w:rFonts w:ascii="Cambria Math" w:hAnsi="Cambria Math"/>
          <w:color w:val="auto"/>
          <w:sz w:val="24"/>
          <w:szCs w:val="24"/>
        </w:rPr>
      </w:pPr>
      <w:r w:rsidRPr="005801DF">
        <w:rPr>
          <w:rFonts w:ascii="Cambria Math" w:hAnsi="Cambria Math"/>
          <w:color w:val="auto"/>
          <w:sz w:val="24"/>
          <w:szCs w:val="24"/>
        </w:rPr>
        <w:t>2) Pour tous événements A et B, on a :</w:t>
      </w:r>
    </w:p>
    <w:p w14:paraId="1874EB97" w14:textId="77777777" w:rsidR="004B02AE" w:rsidRPr="005801DF" w:rsidRDefault="004B02AE" w:rsidP="004B02AE">
      <w:pPr>
        <w:rPr>
          <w:rFonts w:ascii="Cambria Math" w:eastAsiaTheme="minorEastAsia" w:hAnsi="Cambria Math"/>
          <w:color w:val="auto"/>
          <w:sz w:val="24"/>
          <w:szCs w:val="24"/>
        </w:rPr>
      </w:pPr>
      <m:oMathPara>
        <m:oMath>
          <m:r>
            <w:rPr>
              <w:rFonts w:ascii="Cambria Math" w:hAnsi="Cambria Math"/>
              <w:color w:val="auto"/>
              <w:sz w:val="24"/>
              <w:szCs w:val="24"/>
            </w:rPr>
            <m:t>P</m:t>
          </m:r>
          <m:d>
            <m:dPr>
              <m:ctrlPr>
                <w:rPr>
                  <w:rFonts w:ascii="Cambria Math" w:hAnsi="Cambria Math"/>
                  <w:i/>
                  <w:color w:val="auto"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/>
                  <w:color w:val="auto"/>
                  <w:sz w:val="24"/>
                  <w:szCs w:val="24"/>
                </w:rPr>
                <m:t>A∪B</m:t>
              </m:r>
            </m:e>
          </m:d>
          <m:r>
            <w:rPr>
              <w:rFonts w:ascii="Cambria Math" w:hAnsi="Cambria Math"/>
              <w:color w:val="auto"/>
              <w:sz w:val="24"/>
              <w:szCs w:val="24"/>
            </w:rPr>
            <m:t>+P</m:t>
          </m:r>
          <m:d>
            <m:dPr>
              <m:ctrlPr>
                <w:rPr>
                  <w:rFonts w:ascii="Cambria Math" w:hAnsi="Cambria Math"/>
                  <w:i/>
                  <w:color w:val="auto"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/>
                  <w:color w:val="auto"/>
                  <w:sz w:val="24"/>
                  <w:szCs w:val="24"/>
                </w:rPr>
                <m:t>A∩B</m:t>
              </m:r>
            </m:e>
          </m:d>
          <m:r>
            <w:rPr>
              <w:rFonts w:ascii="Cambria Math" w:hAnsi="Cambria Math"/>
              <w:color w:val="auto"/>
              <w:sz w:val="24"/>
              <w:szCs w:val="24"/>
            </w:rPr>
            <m:t>=P</m:t>
          </m:r>
          <m:d>
            <m:dPr>
              <m:ctrlPr>
                <w:rPr>
                  <w:rFonts w:ascii="Cambria Math" w:hAnsi="Cambria Math"/>
                  <w:i/>
                  <w:color w:val="auto"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/>
                  <w:color w:val="auto"/>
                  <w:sz w:val="24"/>
                  <w:szCs w:val="24"/>
                </w:rPr>
                <m:t>A</m:t>
              </m:r>
            </m:e>
          </m:d>
          <m:r>
            <w:rPr>
              <w:rFonts w:ascii="Cambria Math" w:hAnsi="Cambria Math"/>
              <w:color w:val="auto"/>
              <w:sz w:val="24"/>
              <w:szCs w:val="24"/>
            </w:rPr>
            <m:t>+P</m:t>
          </m:r>
          <m:d>
            <m:dPr>
              <m:ctrlPr>
                <w:rPr>
                  <w:rFonts w:ascii="Cambria Math" w:hAnsi="Cambria Math"/>
                  <w:i/>
                  <w:color w:val="auto"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/>
                  <w:color w:val="auto"/>
                  <w:sz w:val="24"/>
                  <w:szCs w:val="24"/>
                </w:rPr>
                <m:t>B</m:t>
              </m:r>
            </m:e>
          </m:d>
        </m:oMath>
      </m:oMathPara>
    </w:p>
    <w:p w14:paraId="587ECE14" w14:textId="77777777" w:rsidR="004B02AE" w:rsidRPr="005801DF" w:rsidRDefault="004B02AE" w:rsidP="004B02AE">
      <w:pPr>
        <w:rPr>
          <w:rFonts w:ascii="Cambria Math" w:eastAsiaTheme="minorEastAsia" w:hAnsi="Cambria Math"/>
          <w:color w:val="auto"/>
          <w:sz w:val="24"/>
          <w:szCs w:val="24"/>
        </w:rPr>
      </w:pPr>
      <w:r w:rsidRPr="005801DF">
        <w:rPr>
          <w:rFonts w:ascii="Cambria Math" w:eastAsiaTheme="minorEastAsia" w:hAnsi="Cambria Math"/>
          <w:color w:val="auto"/>
          <w:sz w:val="24"/>
          <w:szCs w:val="24"/>
        </w:rPr>
        <w:t xml:space="preserve">On déduit : </w:t>
      </w:r>
    </w:p>
    <w:p w14:paraId="13B4C762" w14:textId="77777777" w:rsidR="004B02AE" w:rsidRPr="005801DF" w:rsidRDefault="004B02AE" w:rsidP="004B02AE">
      <w:pPr>
        <w:rPr>
          <w:rFonts w:ascii="Cambria Math" w:eastAsiaTheme="minorEastAsia" w:hAnsi="Cambria Math"/>
          <w:color w:val="auto"/>
          <w:sz w:val="24"/>
          <w:szCs w:val="24"/>
        </w:rPr>
      </w:pPr>
    </w:p>
    <w:p w14:paraId="1951C695" w14:textId="77777777" w:rsidR="004B02AE" w:rsidRPr="005801DF" w:rsidRDefault="004B02AE" w:rsidP="004B02AE">
      <w:pPr>
        <w:rPr>
          <w:rFonts w:ascii="Cambria Math" w:eastAsiaTheme="minorEastAsia" w:hAnsi="Cambria Math"/>
          <w:color w:val="auto"/>
          <w:sz w:val="24"/>
          <w:szCs w:val="24"/>
        </w:rPr>
      </w:pPr>
      <w:r w:rsidRPr="005801DF">
        <w:rPr>
          <w:rFonts w:ascii="Cambria Math" w:eastAsiaTheme="minorEastAsia" w:hAnsi="Cambria Math"/>
          <w:color w:val="auto"/>
          <w:sz w:val="24"/>
          <w:szCs w:val="24"/>
        </w:rPr>
        <w:t xml:space="preserve">3) Soit A un événement quelconque et </w:t>
      </w:r>
      <m:oMath>
        <m:acc>
          <m:accPr>
            <m:chr m:val="̅"/>
            <m:ctrlPr>
              <w:rPr>
                <w:rFonts w:ascii="Cambria Math" w:eastAsiaTheme="minorEastAsia" w:hAnsi="Cambria Math"/>
                <w:i/>
                <w:color w:val="auto"/>
                <w:sz w:val="24"/>
                <w:szCs w:val="24"/>
              </w:rPr>
            </m:ctrlPr>
          </m:accPr>
          <m:e>
            <m:r>
              <w:rPr>
                <w:rFonts w:ascii="Cambria Math" w:eastAsiaTheme="minorEastAsia" w:hAnsi="Cambria Math"/>
                <w:color w:val="auto"/>
                <w:sz w:val="24"/>
                <w:szCs w:val="24"/>
              </w:rPr>
              <m:t>A</m:t>
            </m:r>
          </m:e>
        </m:acc>
      </m:oMath>
      <w:r w:rsidR="00C8511D" w:rsidRPr="005801DF">
        <w:rPr>
          <w:rFonts w:ascii="Cambria Math" w:eastAsiaTheme="minorEastAsia" w:hAnsi="Cambria Math"/>
          <w:color w:val="auto"/>
          <w:sz w:val="24"/>
          <w:szCs w:val="24"/>
        </w:rPr>
        <w:t xml:space="preserve"> son événement contraire.</w:t>
      </w:r>
    </w:p>
    <w:p w14:paraId="713BFCA5" w14:textId="77777777" w:rsidR="00C8511D" w:rsidRPr="005801DF" w:rsidRDefault="00C8511D" w:rsidP="004B02AE">
      <w:pPr>
        <w:rPr>
          <w:rFonts w:ascii="Cambria Math" w:eastAsiaTheme="minorEastAsia" w:hAnsi="Cambria Math"/>
          <w:color w:val="auto"/>
          <w:sz w:val="24"/>
          <w:szCs w:val="24"/>
        </w:rPr>
      </w:pPr>
      <w:r w:rsidRPr="005801DF">
        <w:rPr>
          <w:rFonts w:ascii="Cambria Math" w:eastAsiaTheme="minorEastAsia" w:hAnsi="Cambria Math"/>
          <w:color w:val="auto"/>
          <w:sz w:val="24"/>
          <w:szCs w:val="24"/>
        </w:rPr>
        <w:t>On a :</w:t>
      </w:r>
    </w:p>
    <w:p w14:paraId="255840D3" w14:textId="77777777" w:rsidR="00C8511D" w:rsidRPr="005801DF" w:rsidRDefault="00C8511D" w:rsidP="004B02AE">
      <w:pPr>
        <w:rPr>
          <w:rFonts w:ascii="Cambria Math" w:eastAsiaTheme="minorEastAsia" w:hAnsi="Cambria Math"/>
          <w:color w:val="auto"/>
          <w:sz w:val="24"/>
          <w:szCs w:val="24"/>
        </w:rPr>
      </w:pPr>
      <m:oMathPara>
        <m:oMath>
          <m:r>
            <w:rPr>
              <w:rFonts w:ascii="Cambria Math" w:eastAsiaTheme="minorEastAsia" w:hAnsi="Cambria Math"/>
              <w:color w:val="auto"/>
              <w:sz w:val="24"/>
              <w:szCs w:val="24"/>
            </w:rPr>
            <m:t>P</m:t>
          </m:r>
          <m:d>
            <m:dPr>
              <m:ctrlPr>
                <w:rPr>
                  <w:rFonts w:ascii="Cambria Math" w:eastAsiaTheme="minorEastAsia" w:hAnsi="Cambria Math"/>
                  <w:i/>
                  <w:color w:val="auto"/>
                  <w:sz w:val="24"/>
                  <w:szCs w:val="24"/>
                </w:rPr>
              </m:ctrlPr>
            </m:dPr>
            <m:e>
              <m:acc>
                <m:accPr>
                  <m:chr m:val="̅"/>
                  <m:ctrlPr>
                    <w:rPr>
                      <w:rFonts w:ascii="Cambria Math" w:eastAsiaTheme="minorEastAsia" w:hAnsi="Cambria Math"/>
                      <w:i/>
                      <w:color w:val="auto"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eastAsiaTheme="minorEastAsia" w:hAnsi="Cambria Math"/>
                      <w:color w:val="auto"/>
                      <w:sz w:val="24"/>
                      <w:szCs w:val="24"/>
                    </w:rPr>
                    <m:t>A</m:t>
                  </m:r>
                </m:e>
              </m:acc>
            </m:e>
          </m:d>
          <m:r>
            <w:rPr>
              <w:rFonts w:ascii="Cambria Math" w:eastAsiaTheme="minorEastAsia" w:hAnsi="Cambria Math"/>
              <w:color w:val="auto"/>
              <w:sz w:val="24"/>
              <w:szCs w:val="24"/>
            </w:rPr>
            <m:t>=1-P</m:t>
          </m:r>
          <m:d>
            <m:dPr>
              <m:ctrlPr>
                <w:rPr>
                  <w:rFonts w:ascii="Cambria Math" w:eastAsiaTheme="minorEastAsia" w:hAnsi="Cambria Math"/>
                  <w:i/>
                  <w:color w:val="auto"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/>
                  <w:color w:val="auto"/>
                  <w:sz w:val="24"/>
                  <w:szCs w:val="24"/>
                </w:rPr>
                <m:t>A</m:t>
              </m:r>
            </m:e>
          </m:d>
        </m:oMath>
      </m:oMathPara>
    </w:p>
    <w:p w14:paraId="45BBB44C" w14:textId="77777777" w:rsidR="00C8511D" w:rsidRPr="005801DF" w:rsidRDefault="00C8511D" w:rsidP="004B02AE">
      <w:pPr>
        <w:rPr>
          <w:rFonts w:ascii="Cambria Math" w:eastAsiaTheme="minorEastAsia" w:hAnsi="Cambria Math"/>
          <w:color w:val="auto"/>
          <w:sz w:val="24"/>
          <w:szCs w:val="24"/>
        </w:rPr>
      </w:pPr>
    </w:p>
    <w:p w14:paraId="4D0092B0" w14:textId="77777777" w:rsidR="00C8511D" w:rsidRPr="005801DF" w:rsidRDefault="00C8511D" w:rsidP="004B02AE">
      <w:pPr>
        <w:rPr>
          <w:rFonts w:ascii="Cambria Math" w:eastAsiaTheme="minorEastAsia" w:hAnsi="Cambria Math"/>
          <w:color w:val="FFC000"/>
          <w:sz w:val="24"/>
          <w:szCs w:val="24"/>
          <w:u w:val="single"/>
        </w:rPr>
      </w:pPr>
      <w:r w:rsidRPr="005801DF">
        <w:rPr>
          <w:rFonts w:ascii="Cambria Math" w:eastAsiaTheme="minorEastAsia" w:hAnsi="Cambria Math"/>
          <w:color w:val="FFC000"/>
          <w:sz w:val="24"/>
          <w:szCs w:val="24"/>
          <w:u w:val="single"/>
        </w:rPr>
        <w:t>Démonstrations :</w:t>
      </w:r>
    </w:p>
    <w:p w14:paraId="2A0843EE" w14:textId="77777777" w:rsidR="00C8511D" w:rsidRPr="005801DF" w:rsidRDefault="00C8511D" w:rsidP="004B02AE">
      <w:pPr>
        <w:rPr>
          <w:rFonts w:ascii="Cambria Math" w:eastAsiaTheme="minorEastAsia" w:hAnsi="Cambria Math"/>
          <w:color w:val="FFC000"/>
          <w:sz w:val="24"/>
          <w:szCs w:val="24"/>
          <w:u w:val="single"/>
        </w:rPr>
      </w:pPr>
    </w:p>
    <w:p w14:paraId="1A22BAB5" w14:textId="77777777" w:rsidR="00C8511D" w:rsidRPr="005801DF" w:rsidRDefault="00C8511D" w:rsidP="004B02AE">
      <w:pPr>
        <w:rPr>
          <w:rFonts w:ascii="Cambria Math" w:eastAsiaTheme="minorEastAsia" w:hAnsi="Cambria Math"/>
          <w:color w:val="FFC000"/>
          <w:sz w:val="24"/>
          <w:szCs w:val="24"/>
          <w:u w:val="single"/>
        </w:rPr>
      </w:pPr>
    </w:p>
    <w:p w14:paraId="416182E7" w14:textId="77777777" w:rsidR="00C8511D" w:rsidRPr="005801DF" w:rsidRDefault="00C8511D" w:rsidP="004B02AE">
      <w:pPr>
        <w:rPr>
          <w:rFonts w:ascii="Cambria Math" w:eastAsiaTheme="minorEastAsia" w:hAnsi="Cambria Math"/>
          <w:color w:val="FFC000"/>
          <w:sz w:val="24"/>
          <w:szCs w:val="24"/>
          <w:u w:val="single"/>
        </w:rPr>
      </w:pPr>
    </w:p>
    <w:p w14:paraId="54E7A6E4" w14:textId="77777777" w:rsidR="00C8511D" w:rsidRPr="005801DF" w:rsidRDefault="00C8511D" w:rsidP="004B02AE">
      <w:pPr>
        <w:rPr>
          <w:rFonts w:ascii="Cambria Math" w:eastAsiaTheme="minorEastAsia" w:hAnsi="Cambria Math"/>
          <w:color w:val="FFC000"/>
          <w:sz w:val="24"/>
          <w:szCs w:val="24"/>
          <w:u w:val="single"/>
        </w:rPr>
      </w:pPr>
    </w:p>
    <w:p w14:paraId="55FA63E6" w14:textId="77777777" w:rsidR="00C8511D" w:rsidRPr="005801DF" w:rsidRDefault="00C8511D" w:rsidP="004B02AE">
      <w:pPr>
        <w:rPr>
          <w:rFonts w:ascii="Cambria Math" w:eastAsiaTheme="minorEastAsia" w:hAnsi="Cambria Math"/>
          <w:color w:val="FFC000"/>
          <w:sz w:val="24"/>
          <w:szCs w:val="24"/>
          <w:u w:val="single"/>
        </w:rPr>
      </w:pPr>
    </w:p>
    <w:p w14:paraId="01D75E0D" w14:textId="77777777" w:rsidR="00C8511D" w:rsidRPr="005801DF" w:rsidRDefault="00C8511D" w:rsidP="004B02AE">
      <w:pPr>
        <w:rPr>
          <w:rFonts w:ascii="Cambria Math" w:eastAsiaTheme="minorEastAsia" w:hAnsi="Cambria Math"/>
          <w:color w:val="FFC000"/>
          <w:sz w:val="24"/>
          <w:szCs w:val="24"/>
          <w:u w:val="single"/>
        </w:rPr>
      </w:pPr>
    </w:p>
    <w:p w14:paraId="3E3FD6FD" w14:textId="77777777" w:rsidR="00C8511D" w:rsidRPr="005801DF" w:rsidRDefault="00C8511D" w:rsidP="004B02AE">
      <w:pPr>
        <w:rPr>
          <w:rFonts w:ascii="Cambria Math" w:eastAsiaTheme="minorEastAsia" w:hAnsi="Cambria Math"/>
          <w:color w:val="FFC000"/>
          <w:sz w:val="24"/>
          <w:szCs w:val="24"/>
          <w:u w:val="single"/>
        </w:rPr>
      </w:pPr>
    </w:p>
    <w:p w14:paraId="32277F94" w14:textId="77777777" w:rsidR="00C8511D" w:rsidRPr="005801DF" w:rsidRDefault="00C8511D" w:rsidP="004B02AE">
      <w:pPr>
        <w:rPr>
          <w:rFonts w:ascii="Cambria Math" w:eastAsiaTheme="minorEastAsia" w:hAnsi="Cambria Math"/>
          <w:color w:val="FFC000"/>
          <w:sz w:val="24"/>
          <w:szCs w:val="24"/>
          <w:u w:val="single"/>
        </w:rPr>
      </w:pPr>
    </w:p>
    <w:p w14:paraId="30562F2D" w14:textId="77777777" w:rsidR="00C8511D" w:rsidRPr="005801DF" w:rsidRDefault="00C8511D" w:rsidP="004B02AE">
      <w:pPr>
        <w:rPr>
          <w:rFonts w:ascii="Cambria Math" w:eastAsiaTheme="minorEastAsia" w:hAnsi="Cambria Math"/>
          <w:color w:val="FFC000"/>
          <w:sz w:val="24"/>
          <w:szCs w:val="24"/>
          <w:u w:val="single"/>
        </w:rPr>
      </w:pPr>
    </w:p>
    <w:p w14:paraId="755CA617" w14:textId="77777777" w:rsidR="00C8511D" w:rsidRPr="005801DF" w:rsidRDefault="00C8511D" w:rsidP="004B02AE">
      <w:pPr>
        <w:rPr>
          <w:rFonts w:ascii="Cambria Math" w:eastAsiaTheme="minorEastAsia" w:hAnsi="Cambria Math"/>
          <w:color w:val="FFC000"/>
          <w:sz w:val="24"/>
          <w:szCs w:val="24"/>
          <w:u w:val="single"/>
        </w:rPr>
      </w:pPr>
    </w:p>
    <w:p w14:paraId="7E5CAAE6" w14:textId="77777777" w:rsidR="00C8511D" w:rsidRPr="005801DF" w:rsidRDefault="00C8511D" w:rsidP="004B02AE">
      <w:pPr>
        <w:rPr>
          <w:rFonts w:ascii="Cambria Math" w:eastAsiaTheme="minorEastAsia" w:hAnsi="Cambria Math"/>
          <w:color w:val="FFC000"/>
          <w:sz w:val="24"/>
          <w:szCs w:val="24"/>
          <w:u w:val="single"/>
        </w:rPr>
      </w:pPr>
    </w:p>
    <w:p w14:paraId="44154525" w14:textId="77777777" w:rsidR="00C8511D" w:rsidRPr="005801DF" w:rsidRDefault="00C8511D" w:rsidP="004B02AE">
      <w:pPr>
        <w:rPr>
          <w:rFonts w:ascii="Cambria Math" w:eastAsiaTheme="minorEastAsia" w:hAnsi="Cambria Math"/>
          <w:color w:val="FFC000"/>
          <w:sz w:val="24"/>
          <w:szCs w:val="24"/>
          <w:u w:val="single"/>
        </w:rPr>
      </w:pPr>
    </w:p>
    <w:p w14:paraId="7F0A8590" w14:textId="77777777" w:rsidR="00C8511D" w:rsidRPr="005801DF" w:rsidRDefault="00C8511D" w:rsidP="004B02AE">
      <w:pPr>
        <w:rPr>
          <w:rFonts w:ascii="Cambria Math" w:eastAsiaTheme="minorEastAsia" w:hAnsi="Cambria Math"/>
          <w:color w:val="FFC000"/>
          <w:sz w:val="24"/>
          <w:szCs w:val="24"/>
          <w:u w:val="single"/>
        </w:rPr>
      </w:pPr>
    </w:p>
    <w:p w14:paraId="51B2DF72" w14:textId="77777777" w:rsidR="00C8511D" w:rsidRPr="005801DF" w:rsidRDefault="00C8511D" w:rsidP="004B02AE">
      <w:pPr>
        <w:rPr>
          <w:rFonts w:ascii="Cambria Math" w:eastAsiaTheme="minorEastAsia" w:hAnsi="Cambria Math"/>
          <w:color w:val="FFC000"/>
          <w:sz w:val="24"/>
          <w:szCs w:val="24"/>
          <w:u w:val="single"/>
        </w:rPr>
      </w:pPr>
    </w:p>
    <w:p w14:paraId="5632F540" w14:textId="77777777" w:rsidR="00C8511D" w:rsidRPr="005801DF" w:rsidRDefault="00C8511D" w:rsidP="004B02AE">
      <w:pPr>
        <w:rPr>
          <w:rFonts w:ascii="Cambria Math" w:eastAsiaTheme="minorEastAsia" w:hAnsi="Cambria Math"/>
          <w:color w:val="FFC000"/>
          <w:sz w:val="24"/>
          <w:szCs w:val="24"/>
          <w:u w:val="single"/>
        </w:rPr>
      </w:pPr>
    </w:p>
    <w:p w14:paraId="7BF7741C" w14:textId="77777777" w:rsidR="00C8511D" w:rsidRPr="005801DF" w:rsidRDefault="00C8511D" w:rsidP="004B02AE">
      <w:pPr>
        <w:rPr>
          <w:rFonts w:ascii="Cambria Math" w:eastAsiaTheme="minorEastAsia" w:hAnsi="Cambria Math"/>
          <w:color w:val="FFC000"/>
          <w:sz w:val="24"/>
          <w:szCs w:val="24"/>
          <w:u w:val="single"/>
        </w:rPr>
      </w:pPr>
    </w:p>
    <w:p w14:paraId="5F2E4A89" w14:textId="77777777" w:rsidR="00C8511D" w:rsidRPr="005801DF" w:rsidRDefault="00C8511D" w:rsidP="004B02AE">
      <w:pPr>
        <w:rPr>
          <w:rFonts w:ascii="Cambria Math" w:eastAsiaTheme="minorEastAsia" w:hAnsi="Cambria Math"/>
          <w:color w:val="FFC000"/>
          <w:sz w:val="24"/>
          <w:szCs w:val="24"/>
          <w:u w:val="single"/>
        </w:rPr>
      </w:pPr>
    </w:p>
    <w:p w14:paraId="0DEE470F" w14:textId="77777777" w:rsidR="00C8511D" w:rsidRPr="005801DF" w:rsidRDefault="00C8511D" w:rsidP="004B02AE">
      <w:pPr>
        <w:rPr>
          <w:rFonts w:ascii="Cambria Math" w:eastAsiaTheme="minorEastAsia" w:hAnsi="Cambria Math"/>
          <w:color w:val="FFC000"/>
          <w:sz w:val="24"/>
          <w:szCs w:val="24"/>
          <w:u w:val="single"/>
        </w:rPr>
      </w:pPr>
    </w:p>
    <w:p w14:paraId="0928C366" w14:textId="77777777" w:rsidR="00C8511D" w:rsidRPr="005801DF" w:rsidRDefault="00C8511D" w:rsidP="004B02AE">
      <w:pPr>
        <w:rPr>
          <w:rFonts w:ascii="Cambria Math" w:eastAsiaTheme="minorEastAsia" w:hAnsi="Cambria Math"/>
          <w:color w:val="FFC000"/>
          <w:sz w:val="24"/>
          <w:szCs w:val="24"/>
          <w:u w:val="single"/>
        </w:rPr>
      </w:pPr>
    </w:p>
    <w:p w14:paraId="7BDCD553" w14:textId="77777777" w:rsidR="00C8511D" w:rsidRPr="005801DF" w:rsidRDefault="00C8511D" w:rsidP="004B02AE">
      <w:pPr>
        <w:rPr>
          <w:rFonts w:ascii="Cambria Math" w:eastAsiaTheme="minorEastAsia" w:hAnsi="Cambria Math"/>
          <w:color w:val="FFC000"/>
          <w:sz w:val="24"/>
          <w:szCs w:val="24"/>
          <w:u w:val="single"/>
        </w:rPr>
      </w:pPr>
    </w:p>
    <w:p w14:paraId="61F0D6F9" w14:textId="77777777" w:rsidR="00C8511D" w:rsidRPr="005801DF" w:rsidRDefault="00C8511D" w:rsidP="004B02AE">
      <w:pPr>
        <w:rPr>
          <w:rFonts w:ascii="Cambria Math" w:eastAsiaTheme="minorEastAsia" w:hAnsi="Cambria Math"/>
          <w:color w:val="FFC000"/>
          <w:sz w:val="24"/>
          <w:szCs w:val="24"/>
          <w:u w:val="single"/>
        </w:rPr>
      </w:pPr>
    </w:p>
    <w:p w14:paraId="6F73F82E" w14:textId="77777777" w:rsidR="00C8511D" w:rsidRPr="005801DF" w:rsidRDefault="00C8511D" w:rsidP="004B02AE">
      <w:pPr>
        <w:rPr>
          <w:rFonts w:ascii="Cambria Math" w:eastAsiaTheme="minorEastAsia" w:hAnsi="Cambria Math"/>
          <w:color w:val="FFC000"/>
          <w:sz w:val="24"/>
          <w:szCs w:val="24"/>
          <w:u w:val="single"/>
        </w:rPr>
      </w:pPr>
    </w:p>
    <w:p w14:paraId="4F04E1DD" w14:textId="77777777" w:rsidR="00C8511D" w:rsidRPr="005801DF" w:rsidRDefault="00C8511D" w:rsidP="004B02AE">
      <w:pPr>
        <w:rPr>
          <w:rFonts w:ascii="Cambria Math" w:eastAsiaTheme="minorEastAsia" w:hAnsi="Cambria Math"/>
          <w:color w:val="auto"/>
          <w:sz w:val="24"/>
          <w:szCs w:val="24"/>
        </w:rPr>
      </w:pPr>
      <w:r w:rsidRPr="005801DF">
        <w:rPr>
          <w:rFonts w:ascii="Cambria Math" w:eastAsiaTheme="minorEastAsia" w:hAnsi="Cambria Math"/>
          <w:color w:val="7030A0"/>
          <w:sz w:val="24"/>
          <w:szCs w:val="24"/>
          <w:u w:val="single"/>
        </w:rPr>
        <w:t>Exemple</w:t>
      </w:r>
      <w:r w:rsidRPr="005801DF">
        <w:rPr>
          <w:rFonts w:ascii="Cambria Math" w:eastAsiaTheme="minorEastAsia" w:hAnsi="Cambria Math"/>
          <w:color w:val="auto"/>
          <w:sz w:val="24"/>
          <w:szCs w:val="24"/>
        </w:rPr>
        <w:t xml:space="preserve"> On lance un dé numéroté de 1 à 6. Soient les événements A « obtenir un résultat pair » et B « obtenir un résultat inférieur ou égal à 4 ».</w:t>
      </w:r>
    </w:p>
    <w:p w14:paraId="0959BD85" w14:textId="77777777" w:rsidR="00C8511D" w:rsidRPr="005801DF" w:rsidRDefault="00C8511D" w:rsidP="004B02AE">
      <w:pPr>
        <w:rPr>
          <w:rFonts w:ascii="Cambria Math" w:eastAsiaTheme="minorEastAsia" w:hAnsi="Cambria Math"/>
          <w:color w:val="auto"/>
          <w:sz w:val="24"/>
          <w:szCs w:val="24"/>
        </w:rPr>
      </w:pPr>
      <w:r w:rsidRPr="005801DF">
        <w:rPr>
          <w:rFonts w:ascii="Cambria Math" w:eastAsiaTheme="minorEastAsia" w:hAnsi="Cambria Math"/>
          <w:color w:val="auto"/>
          <w:sz w:val="24"/>
          <w:szCs w:val="24"/>
        </w:rPr>
        <w:t xml:space="preserve">Calculer </w:t>
      </w:r>
      <m:oMath>
        <m:r>
          <w:rPr>
            <w:rFonts w:ascii="Cambria Math" w:eastAsiaTheme="minorEastAsia" w:hAnsi="Cambria Math"/>
            <w:color w:val="auto"/>
            <w:sz w:val="24"/>
            <w:szCs w:val="24"/>
          </w:rPr>
          <m:t>P</m:t>
        </m:r>
        <m:d>
          <m:dPr>
            <m:ctrlPr>
              <w:rPr>
                <w:rFonts w:ascii="Cambria Math" w:eastAsiaTheme="minorEastAsia" w:hAnsi="Cambria Math"/>
                <w:i/>
                <w:color w:val="auto"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/>
                <w:color w:val="auto"/>
                <w:sz w:val="24"/>
                <w:szCs w:val="24"/>
              </w:rPr>
              <m:t>A∩B</m:t>
            </m:r>
          </m:e>
        </m:d>
        <m:r>
          <w:rPr>
            <w:rFonts w:ascii="Cambria Math" w:eastAsiaTheme="minorEastAsia" w:hAnsi="Cambria Math"/>
            <w:color w:val="auto"/>
            <w:sz w:val="24"/>
            <w:szCs w:val="24"/>
          </w:rPr>
          <m:t>, P</m:t>
        </m:r>
        <m:d>
          <m:dPr>
            <m:ctrlPr>
              <w:rPr>
                <w:rFonts w:ascii="Cambria Math" w:eastAsiaTheme="minorEastAsia" w:hAnsi="Cambria Math"/>
                <w:i/>
                <w:color w:val="auto"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/>
                <w:color w:val="auto"/>
                <w:sz w:val="24"/>
                <w:szCs w:val="24"/>
              </w:rPr>
              <m:t>A∪B</m:t>
            </m:r>
          </m:e>
        </m:d>
        <m:r>
          <w:rPr>
            <w:rFonts w:ascii="Cambria Math" w:eastAsiaTheme="minorEastAsia" w:hAnsi="Cambria Math"/>
            <w:color w:val="auto"/>
            <w:sz w:val="24"/>
            <w:szCs w:val="24"/>
          </w:rPr>
          <m:t xml:space="preserve"> et P(</m:t>
        </m:r>
        <m:acc>
          <m:accPr>
            <m:chr m:val="̅"/>
            <m:ctrlPr>
              <w:rPr>
                <w:rFonts w:ascii="Cambria Math" w:eastAsiaTheme="minorEastAsia" w:hAnsi="Cambria Math"/>
                <w:i/>
                <w:color w:val="auto"/>
                <w:sz w:val="24"/>
                <w:szCs w:val="24"/>
              </w:rPr>
            </m:ctrlPr>
          </m:accPr>
          <m:e>
            <m:r>
              <w:rPr>
                <w:rFonts w:ascii="Cambria Math" w:eastAsiaTheme="minorEastAsia" w:hAnsi="Cambria Math"/>
                <w:color w:val="auto"/>
                <w:sz w:val="24"/>
                <w:szCs w:val="24"/>
              </w:rPr>
              <m:t>B</m:t>
            </m:r>
          </m:e>
        </m:acc>
      </m:oMath>
      <w:r w:rsidRPr="005801DF">
        <w:rPr>
          <w:rFonts w:ascii="Cambria Math" w:eastAsiaTheme="minorEastAsia" w:hAnsi="Cambria Math"/>
          <w:color w:val="auto"/>
          <w:sz w:val="24"/>
          <w:szCs w:val="24"/>
        </w:rPr>
        <w:t>).</w:t>
      </w:r>
    </w:p>
    <w:p w14:paraId="52C84FD0" w14:textId="77777777" w:rsidR="00C8511D" w:rsidRPr="005801DF" w:rsidRDefault="00C8511D" w:rsidP="004B02AE">
      <w:pPr>
        <w:rPr>
          <w:rFonts w:ascii="Cambria Math" w:eastAsiaTheme="minorEastAsia" w:hAnsi="Cambria Math"/>
          <w:color w:val="auto"/>
          <w:sz w:val="24"/>
          <w:szCs w:val="24"/>
        </w:rPr>
      </w:pPr>
    </w:p>
    <w:p w14:paraId="69AAB6C0" w14:textId="77777777" w:rsidR="00C8511D" w:rsidRPr="005801DF" w:rsidRDefault="00C8511D" w:rsidP="004B02AE">
      <w:pPr>
        <w:rPr>
          <w:rFonts w:ascii="Cambria Math" w:eastAsiaTheme="minorEastAsia" w:hAnsi="Cambria Math"/>
          <w:color w:val="auto"/>
          <w:sz w:val="24"/>
          <w:szCs w:val="24"/>
        </w:rPr>
      </w:pPr>
    </w:p>
    <w:p w14:paraId="5531DBEF" w14:textId="77777777" w:rsidR="00C8511D" w:rsidRPr="005801DF" w:rsidRDefault="00C8511D" w:rsidP="004B02AE">
      <w:pPr>
        <w:rPr>
          <w:rFonts w:ascii="Cambria Math" w:eastAsiaTheme="minorEastAsia" w:hAnsi="Cambria Math"/>
          <w:color w:val="auto"/>
          <w:sz w:val="24"/>
          <w:szCs w:val="24"/>
        </w:rPr>
      </w:pPr>
    </w:p>
    <w:p w14:paraId="74CF4726" w14:textId="77777777" w:rsidR="00C8511D" w:rsidRPr="005801DF" w:rsidRDefault="00C8511D" w:rsidP="004B02AE">
      <w:pPr>
        <w:rPr>
          <w:rFonts w:ascii="Cambria Math" w:eastAsiaTheme="minorEastAsia" w:hAnsi="Cambria Math"/>
          <w:color w:val="auto"/>
          <w:sz w:val="24"/>
          <w:szCs w:val="24"/>
        </w:rPr>
      </w:pPr>
    </w:p>
    <w:p w14:paraId="4EE96927" w14:textId="77777777" w:rsidR="00C8511D" w:rsidRPr="005801DF" w:rsidRDefault="00C8511D" w:rsidP="004B02AE">
      <w:pPr>
        <w:rPr>
          <w:rFonts w:ascii="Cambria Math" w:eastAsiaTheme="minorEastAsia" w:hAnsi="Cambria Math"/>
          <w:color w:val="auto"/>
          <w:sz w:val="24"/>
          <w:szCs w:val="24"/>
        </w:rPr>
      </w:pPr>
    </w:p>
    <w:p w14:paraId="6B73C9D1" w14:textId="77777777" w:rsidR="00C8511D" w:rsidRPr="005801DF" w:rsidRDefault="00C8511D" w:rsidP="004B02AE">
      <w:pPr>
        <w:rPr>
          <w:rFonts w:ascii="Cambria Math" w:eastAsiaTheme="minorEastAsia" w:hAnsi="Cambria Math"/>
          <w:color w:val="auto"/>
          <w:sz w:val="24"/>
          <w:szCs w:val="24"/>
        </w:rPr>
      </w:pPr>
    </w:p>
    <w:p w14:paraId="54125029" w14:textId="77777777" w:rsidR="00C8511D" w:rsidRPr="005801DF" w:rsidRDefault="00C8511D" w:rsidP="004B02AE">
      <w:pPr>
        <w:rPr>
          <w:rFonts w:ascii="Cambria Math" w:eastAsiaTheme="minorEastAsia" w:hAnsi="Cambria Math"/>
          <w:color w:val="auto"/>
          <w:sz w:val="24"/>
          <w:szCs w:val="24"/>
        </w:rPr>
      </w:pPr>
    </w:p>
    <w:p w14:paraId="5D9A0AD6" w14:textId="77777777" w:rsidR="00C8511D" w:rsidRPr="005801DF" w:rsidRDefault="00C8511D" w:rsidP="004B02AE">
      <w:pPr>
        <w:rPr>
          <w:rFonts w:ascii="Cambria Math" w:eastAsiaTheme="minorEastAsia" w:hAnsi="Cambria Math"/>
          <w:color w:val="FFC000"/>
          <w:sz w:val="24"/>
          <w:szCs w:val="24"/>
          <w:u w:val="single"/>
        </w:rPr>
      </w:pPr>
      <w:r w:rsidRPr="005801DF">
        <w:rPr>
          <w:rFonts w:ascii="Cambria Math" w:eastAsiaTheme="minorEastAsia" w:hAnsi="Cambria Math"/>
          <w:color w:val="FFC000"/>
          <w:sz w:val="24"/>
          <w:szCs w:val="24"/>
          <w:u w:val="single"/>
        </w:rPr>
        <w:t>Exercices d’applications :</w:t>
      </w:r>
    </w:p>
    <w:p w14:paraId="799E9AB1" w14:textId="77777777" w:rsidR="004B02AE" w:rsidRPr="005801DF" w:rsidRDefault="004B02AE" w:rsidP="004B02AE">
      <w:pPr>
        <w:rPr>
          <w:rFonts w:ascii="Cambria Math" w:hAnsi="Cambria Math"/>
          <w:color w:val="FFC000"/>
          <w:sz w:val="24"/>
          <w:szCs w:val="24"/>
          <w:u w:val="single"/>
        </w:rPr>
      </w:pPr>
    </w:p>
    <w:p w14:paraId="54A1682B" w14:textId="77777777" w:rsidR="00A61029" w:rsidRPr="005801DF" w:rsidRDefault="00A61029" w:rsidP="00A61029">
      <w:pPr>
        <w:pStyle w:val="Paragraphedeliste"/>
        <w:ind w:left="780"/>
        <w:rPr>
          <w:rFonts w:ascii="Cambria Math" w:hAnsi="Cambria Math" w:cs="Calibri"/>
          <w:color w:val="FFC000"/>
          <w:sz w:val="24"/>
          <w:szCs w:val="24"/>
          <w:u w:val="single"/>
        </w:rPr>
      </w:pPr>
    </w:p>
    <w:p w14:paraId="4F261ACD" w14:textId="77777777" w:rsidR="00A61029" w:rsidRPr="005801DF" w:rsidRDefault="00A61029" w:rsidP="00A61029">
      <w:pPr>
        <w:pStyle w:val="Paragraphedeliste"/>
        <w:ind w:left="780"/>
        <w:rPr>
          <w:rFonts w:ascii="Cambria Math" w:hAnsi="Cambria Math" w:cs="Calibri"/>
          <w:color w:val="FFC000"/>
          <w:sz w:val="24"/>
          <w:szCs w:val="24"/>
          <w:u w:val="single"/>
        </w:rPr>
      </w:pPr>
    </w:p>
    <w:p w14:paraId="03DF1ADE" w14:textId="77777777" w:rsidR="00A61029" w:rsidRPr="005801DF" w:rsidRDefault="00A61029" w:rsidP="00A61029">
      <w:pPr>
        <w:pStyle w:val="Paragraphedeliste"/>
        <w:ind w:left="780"/>
        <w:rPr>
          <w:rFonts w:ascii="Cambria Math" w:hAnsi="Cambria Math" w:cs="Calibri"/>
          <w:color w:val="FFC000"/>
          <w:sz w:val="24"/>
          <w:szCs w:val="24"/>
          <w:u w:val="single"/>
        </w:rPr>
      </w:pPr>
    </w:p>
    <w:p w14:paraId="21167BCF" w14:textId="77777777" w:rsidR="00A61029" w:rsidRPr="005801DF" w:rsidRDefault="00A61029" w:rsidP="00A61029">
      <w:pPr>
        <w:pStyle w:val="Paragraphedeliste"/>
        <w:ind w:left="780"/>
        <w:rPr>
          <w:rFonts w:ascii="Cambria Math" w:hAnsi="Cambria Math" w:cs="Calibri"/>
          <w:color w:val="FFC000"/>
          <w:sz w:val="24"/>
          <w:szCs w:val="24"/>
          <w:u w:val="single"/>
        </w:rPr>
      </w:pPr>
    </w:p>
    <w:p w14:paraId="769880C6" w14:textId="77777777" w:rsidR="00A61029" w:rsidRPr="005801DF" w:rsidRDefault="00A61029" w:rsidP="00A61029">
      <w:pPr>
        <w:pStyle w:val="Paragraphedeliste"/>
        <w:ind w:left="780"/>
        <w:rPr>
          <w:rFonts w:ascii="Cambria Math" w:hAnsi="Cambria Math" w:cs="Calibri"/>
          <w:color w:val="7030A0"/>
          <w:sz w:val="24"/>
          <w:szCs w:val="24"/>
        </w:rPr>
      </w:pPr>
    </w:p>
    <w:p w14:paraId="53911E32" w14:textId="77777777" w:rsidR="00A61029" w:rsidRPr="005801DF" w:rsidRDefault="00A61029" w:rsidP="00A61029">
      <w:pPr>
        <w:pStyle w:val="Paragraphedeliste"/>
        <w:ind w:left="780"/>
        <w:rPr>
          <w:rFonts w:ascii="Cambria Math" w:hAnsi="Cambria Math" w:cs="Calibri"/>
          <w:color w:val="7030A0"/>
          <w:sz w:val="24"/>
          <w:szCs w:val="24"/>
        </w:rPr>
      </w:pPr>
    </w:p>
    <w:p w14:paraId="01403E28" w14:textId="77777777" w:rsidR="00A61029" w:rsidRPr="005801DF" w:rsidRDefault="00A61029" w:rsidP="00A61029">
      <w:pPr>
        <w:pStyle w:val="Paragraphedeliste"/>
        <w:ind w:left="780"/>
        <w:rPr>
          <w:rFonts w:ascii="Cambria Math" w:hAnsi="Cambria Math" w:cs="Calibri"/>
          <w:color w:val="7030A0"/>
          <w:sz w:val="24"/>
          <w:szCs w:val="24"/>
        </w:rPr>
      </w:pPr>
    </w:p>
    <w:p w14:paraId="189D3DC7" w14:textId="77777777" w:rsidR="00A61029" w:rsidRPr="005801DF" w:rsidRDefault="00A61029" w:rsidP="00A61029">
      <w:pPr>
        <w:pStyle w:val="Paragraphedeliste"/>
        <w:ind w:left="780"/>
        <w:rPr>
          <w:rFonts w:ascii="Cambria Math" w:hAnsi="Cambria Math" w:cs="Calibri"/>
          <w:color w:val="000000"/>
          <w:sz w:val="24"/>
          <w:szCs w:val="24"/>
        </w:rPr>
      </w:pPr>
    </w:p>
    <w:p w14:paraId="6357CC71" w14:textId="77777777" w:rsidR="00A61029" w:rsidRPr="005801DF" w:rsidRDefault="00A61029" w:rsidP="00A61029">
      <w:pPr>
        <w:pStyle w:val="Paragraphedeliste"/>
        <w:ind w:left="780"/>
        <w:rPr>
          <w:rFonts w:ascii="Cambria Math" w:hAnsi="Cambria Math" w:cs="Calibri"/>
          <w:color w:val="000000"/>
          <w:sz w:val="24"/>
          <w:szCs w:val="24"/>
        </w:rPr>
      </w:pPr>
    </w:p>
    <w:p w14:paraId="3A4AE587" w14:textId="77777777" w:rsidR="00A61029" w:rsidRPr="005801DF" w:rsidRDefault="00A61029" w:rsidP="00A61029">
      <w:pPr>
        <w:pStyle w:val="Paragraphedeliste"/>
        <w:ind w:left="780"/>
        <w:rPr>
          <w:rFonts w:ascii="Cambria Math" w:hAnsi="Cambria Math" w:cs="Calibri"/>
          <w:color w:val="000000"/>
          <w:sz w:val="24"/>
          <w:szCs w:val="24"/>
        </w:rPr>
      </w:pPr>
    </w:p>
    <w:p w14:paraId="66543F5C" w14:textId="77777777" w:rsidR="00A61029" w:rsidRPr="005801DF" w:rsidRDefault="00A61029" w:rsidP="00A61029">
      <w:pPr>
        <w:pStyle w:val="Paragraphedeliste"/>
        <w:ind w:left="780"/>
        <w:rPr>
          <w:rFonts w:ascii="Cambria Math" w:hAnsi="Cambria Math" w:cs="Calibri"/>
          <w:color w:val="000000"/>
          <w:sz w:val="24"/>
          <w:szCs w:val="24"/>
        </w:rPr>
      </w:pPr>
    </w:p>
    <w:p w14:paraId="490FAC06" w14:textId="77777777" w:rsidR="00A61029" w:rsidRPr="005801DF" w:rsidRDefault="00A61029" w:rsidP="00A61029">
      <w:pPr>
        <w:pStyle w:val="Paragraphedeliste"/>
        <w:ind w:left="780"/>
        <w:rPr>
          <w:rFonts w:ascii="Cambria Math" w:hAnsi="Cambria Math" w:cs="Calibri"/>
          <w:color w:val="000000"/>
          <w:sz w:val="24"/>
          <w:szCs w:val="24"/>
        </w:rPr>
      </w:pPr>
    </w:p>
    <w:p w14:paraId="794748D4" w14:textId="77777777" w:rsidR="00A61029" w:rsidRPr="005801DF" w:rsidRDefault="00A61029" w:rsidP="00A61029">
      <w:pPr>
        <w:pStyle w:val="Paragraphedeliste"/>
        <w:ind w:left="780"/>
        <w:rPr>
          <w:rFonts w:ascii="Cambria Math" w:hAnsi="Cambria Math" w:cs="Calibri"/>
          <w:color w:val="000000"/>
          <w:sz w:val="24"/>
          <w:szCs w:val="24"/>
        </w:rPr>
      </w:pPr>
    </w:p>
    <w:p w14:paraId="3EC1E760" w14:textId="77777777" w:rsidR="00A61029" w:rsidRPr="005801DF" w:rsidRDefault="00A61029" w:rsidP="00A61029">
      <w:pPr>
        <w:pStyle w:val="Paragraphedeliste"/>
        <w:ind w:left="780"/>
        <w:rPr>
          <w:rFonts w:ascii="Cambria Math" w:hAnsi="Cambria Math" w:cs="Calibri"/>
          <w:color w:val="000000"/>
          <w:sz w:val="24"/>
          <w:szCs w:val="24"/>
        </w:rPr>
      </w:pPr>
    </w:p>
    <w:p w14:paraId="2FD6192E" w14:textId="77777777" w:rsidR="00A61029" w:rsidRPr="005801DF" w:rsidRDefault="00A61029" w:rsidP="00A61029">
      <w:pPr>
        <w:pStyle w:val="Paragraphedeliste"/>
        <w:ind w:left="780"/>
        <w:rPr>
          <w:rFonts w:ascii="Cambria Math" w:hAnsi="Cambria Math" w:cs="Calibri"/>
          <w:color w:val="000000"/>
          <w:sz w:val="24"/>
          <w:szCs w:val="24"/>
        </w:rPr>
      </w:pPr>
    </w:p>
    <w:p w14:paraId="4390C23E" w14:textId="77777777" w:rsidR="00A61029" w:rsidRPr="005801DF" w:rsidRDefault="00A61029" w:rsidP="00A61029">
      <w:pPr>
        <w:pStyle w:val="Paragraphedeliste"/>
        <w:ind w:left="780"/>
        <w:rPr>
          <w:rFonts w:ascii="Cambria Math" w:hAnsi="Cambria Math" w:cs="Calibri"/>
          <w:color w:val="000000"/>
          <w:sz w:val="24"/>
          <w:szCs w:val="24"/>
        </w:rPr>
      </w:pPr>
    </w:p>
    <w:p w14:paraId="237897C5" w14:textId="77777777" w:rsidR="00A61029" w:rsidRPr="005801DF" w:rsidRDefault="00A61029" w:rsidP="00A61029">
      <w:pPr>
        <w:pStyle w:val="Paragraphedeliste"/>
        <w:ind w:left="780"/>
        <w:rPr>
          <w:rFonts w:ascii="Cambria Math" w:hAnsi="Cambria Math" w:cs="Calibri"/>
          <w:color w:val="000000"/>
          <w:sz w:val="24"/>
          <w:szCs w:val="24"/>
        </w:rPr>
      </w:pPr>
    </w:p>
    <w:p w14:paraId="646332D6" w14:textId="77777777" w:rsidR="00A61029" w:rsidRPr="005801DF" w:rsidRDefault="00A61029" w:rsidP="00A61029">
      <w:pPr>
        <w:pStyle w:val="Paragraphedeliste"/>
        <w:ind w:left="780"/>
        <w:rPr>
          <w:rFonts w:ascii="Cambria Math" w:hAnsi="Cambria Math" w:cs="Calibri"/>
          <w:color w:val="000000"/>
          <w:sz w:val="24"/>
          <w:szCs w:val="24"/>
        </w:rPr>
      </w:pPr>
    </w:p>
    <w:p w14:paraId="4CA22684" w14:textId="77777777" w:rsidR="00A61029" w:rsidRPr="005801DF" w:rsidRDefault="00A61029" w:rsidP="00A61029">
      <w:pPr>
        <w:pStyle w:val="Paragraphedeliste"/>
        <w:ind w:left="780"/>
        <w:rPr>
          <w:rFonts w:ascii="Cambria Math" w:hAnsi="Cambria Math" w:cs="Calibri"/>
          <w:color w:val="000000"/>
          <w:sz w:val="24"/>
          <w:szCs w:val="24"/>
        </w:rPr>
      </w:pPr>
    </w:p>
    <w:p w14:paraId="03AC6994" w14:textId="77777777" w:rsidR="00A61029" w:rsidRPr="005801DF" w:rsidRDefault="00A61029" w:rsidP="00A61029">
      <w:pPr>
        <w:pStyle w:val="Paragraphedeliste"/>
        <w:ind w:left="780"/>
        <w:rPr>
          <w:rFonts w:ascii="Cambria Math" w:hAnsi="Cambria Math" w:cs="Calibri"/>
          <w:color w:val="000000"/>
          <w:sz w:val="24"/>
          <w:szCs w:val="24"/>
        </w:rPr>
      </w:pPr>
    </w:p>
    <w:p w14:paraId="085AFB28" w14:textId="77777777" w:rsidR="00A61029" w:rsidRPr="005801DF" w:rsidRDefault="00A61029" w:rsidP="00A61029">
      <w:pPr>
        <w:pStyle w:val="Paragraphedeliste"/>
        <w:ind w:left="780"/>
        <w:rPr>
          <w:rFonts w:ascii="Cambria Math" w:hAnsi="Cambria Math" w:cs="Calibri"/>
          <w:color w:val="000000"/>
          <w:sz w:val="24"/>
          <w:szCs w:val="24"/>
        </w:rPr>
      </w:pPr>
    </w:p>
    <w:p w14:paraId="2561DD56" w14:textId="77777777" w:rsidR="00A61029" w:rsidRPr="005801DF" w:rsidRDefault="00A61029" w:rsidP="00A61029">
      <w:pPr>
        <w:pStyle w:val="Paragraphedeliste"/>
        <w:ind w:left="780"/>
        <w:rPr>
          <w:rFonts w:ascii="Cambria Math" w:hAnsi="Cambria Math" w:cs="Calibri"/>
          <w:color w:val="000000"/>
          <w:sz w:val="24"/>
          <w:szCs w:val="24"/>
        </w:rPr>
      </w:pPr>
    </w:p>
    <w:p w14:paraId="367501BC" w14:textId="77777777" w:rsidR="00A61029" w:rsidRPr="005801DF" w:rsidRDefault="00A61029" w:rsidP="00A61029">
      <w:pPr>
        <w:pStyle w:val="Paragraphedeliste"/>
        <w:ind w:left="780"/>
        <w:rPr>
          <w:rFonts w:ascii="Cambria Math" w:hAnsi="Cambria Math" w:cs="Calibri"/>
          <w:color w:val="000000"/>
          <w:sz w:val="24"/>
          <w:szCs w:val="24"/>
        </w:rPr>
      </w:pPr>
    </w:p>
    <w:p w14:paraId="5DA1E73D" w14:textId="77777777" w:rsidR="00F2751D" w:rsidRPr="005801DF" w:rsidRDefault="00F2751D" w:rsidP="00A61029">
      <w:pPr>
        <w:pStyle w:val="Paragraphedeliste"/>
        <w:ind w:left="780"/>
        <w:rPr>
          <w:rFonts w:ascii="Cambria Math" w:hAnsi="Cambria Math" w:cs="Calibri"/>
          <w:color w:val="000000"/>
          <w:sz w:val="24"/>
          <w:szCs w:val="24"/>
        </w:rPr>
      </w:pPr>
    </w:p>
    <w:p w14:paraId="73EAD6B3" w14:textId="77777777" w:rsidR="00A61029" w:rsidRPr="005801DF" w:rsidRDefault="00A61029" w:rsidP="00A61029">
      <w:pPr>
        <w:pStyle w:val="Paragraphedeliste"/>
        <w:ind w:left="780"/>
        <w:rPr>
          <w:rFonts w:ascii="Cambria Math" w:hAnsi="Cambria Math" w:cs="Calibri"/>
          <w:color w:val="000000"/>
          <w:sz w:val="24"/>
          <w:szCs w:val="24"/>
        </w:rPr>
      </w:pPr>
    </w:p>
    <w:p w14:paraId="133B9641" w14:textId="77777777" w:rsidR="00A61029" w:rsidRPr="005801DF" w:rsidRDefault="00A61029" w:rsidP="00A61029">
      <w:pPr>
        <w:pStyle w:val="Paragraphedeliste"/>
        <w:ind w:left="780"/>
        <w:rPr>
          <w:rFonts w:ascii="Cambria Math" w:hAnsi="Cambria Math" w:cs="Calibri"/>
          <w:color w:val="000000"/>
          <w:sz w:val="24"/>
          <w:szCs w:val="24"/>
        </w:rPr>
      </w:pPr>
    </w:p>
    <w:p w14:paraId="6FFFED96" w14:textId="77777777" w:rsidR="00A61029" w:rsidRPr="005801DF" w:rsidRDefault="00A61029" w:rsidP="00A61029">
      <w:pPr>
        <w:pStyle w:val="Paragraphedeliste"/>
        <w:ind w:left="780"/>
        <w:rPr>
          <w:rFonts w:ascii="Cambria Math" w:hAnsi="Cambria Math" w:cs="Calibri"/>
          <w:color w:val="000000"/>
          <w:sz w:val="24"/>
          <w:szCs w:val="24"/>
        </w:rPr>
      </w:pPr>
    </w:p>
    <w:p w14:paraId="484A999D" w14:textId="77777777" w:rsidR="00A61029" w:rsidRPr="005801DF" w:rsidRDefault="00A61029" w:rsidP="00A61029">
      <w:pPr>
        <w:pStyle w:val="Paragraphedeliste"/>
        <w:ind w:left="780"/>
        <w:rPr>
          <w:rFonts w:ascii="Cambria Math" w:hAnsi="Cambria Math" w:cs="Calibri"/>
          <w:color w:val="000000"/>
          <w:sz w:val="24"/>
          <w:szCs w:val="24"/>
        </w:rPr>
      </w:pPr>
    </w:p>
    <w:p w14:paraId="70F3FB44" w14:textId="77777777" w:rsidR="00A61029" w:rsidRPr="005801DF" w:rsidRDefault="00A61029" w:rsidP="00A61029">
      <w:pPr>
        <w:pStyle w:val="Paragraphedeliste"/>
        <w:ind w:left="780"/>
        <w:rPr>
          <w:rFonts w:ascii="Cambria Math" w:hAnsi="Cambria Math" w:cs="Calibri"/>
          <w:color w:val="000000"/>
          <w:sz w:val="24"/>
          <w:szCs w:val="24"/>
        </w:rPr>
      </w:pPr>
    </w:p>
    <w:p w14:paraId="5AFB5ABC" w14:textId="77777777" w:rsidR="00A61029" w:rsidRPr="005801DF" w:rsidRDefault="00A61029" w:rsidP="00A61029">
      <w:pPr>
        <w:pStyle w:val="Paragraphedeliste"/>
        <w:ind w:left="780"/>
        <w:rPr>
          <w:rFonts w:ascii="Cambria Math" w:hAnsi="Cambria Math" w:cs="Calibri"/>
          <w:color w:val="000000"/>
          <w:sz w:val="24"/>
          <w:szCs w:val="24"/>
        </w:rPr>
      </w:pPr>
    </w:p>
    <w:p w14:paraId="77D4C206" w14:textId="77777777" w:rsidR="00A61029" w:rsidRPr="005801DF" w:rsidRDefault="00A61029" w:rsidP="00A61029">
      <w:pPr>
        <w:pStyle w:val="Paragraphedeliste"/>
        <w:ind w:left="780"/>
        <w:rPr>
          <w:rFonts w:ascii="Cambria Math" w:hAnsi="Cambria Math" w:cs="Calibri"/>
          <w:color w:val="000000"/>
          <w:sz w:val="24"/>
          <w:szCs w:val="24"/>
        </w:rPr>
      </w:pPr>
    </w:p>
    <w:p w14:paraId="38245751" w14:textId="77777777" w:rsidR="00A61029" w:rsidRPr="005801DF" w:rsidRDefault="00A61029" w:rsidP="00A61029">
      <w:pPr>
        <w:pStyle w:val="Paragraphedeliste"/>
        <w:ind w:left="780"/>
        <w:rPr>
          <w:rFonts w:ascii="Cambria Math" w:hAnsi="Cambria Math" w:cs="Calibri"/>
          <w:color w:val="000000"/>
          <w:sz w:val="24"/>
          <w:szCs w:val="24"/>
        </w:rPr>
      </w:pPr>
    </w:p>
    <w:p w14:paraId="65369112" w14:textId="77777777" w:rsidR="00A61029" w:rsidRPr="005801DF" w:rsidRDefault="00A61029" w:rsidP="00A61029">
      <w:pPr>
        <w:pStyle w:val="Paragraphedeliste"/>
        <w:ind w:left="780"/>
        <w:rPr>
          <w:rFonts w:ascii="Cambria Math" w:hAnsi="Cambria Math" w:cs="Calibri"/>
          <w:color w:val="000000"/>
          <w:sz w:val="24"/>
          <w:szCs w:val="24"/>
        </w:rPr>
      </w:pPr>
    </w:p>
    <w:p w14:paraId="796846C9" w14:textId="77777777" w:rsidR="00A61029" w:rsidRPr="005801DF" w:rsidRDefault="00A61029" w:rsidP="00A61029">
      <w:pPr>
        <w:pStyle w:val="Paragraphedeliste"/>
        <w:ind w:left="780"/>
        <w:rPr>
          <w:rFonts w:ascii="Cambria Math" w:hAnsi="Cambria Math" w:cs="Calibri"/>
          <w:color w:val="000000"/>
          <w:sz w:val="24"/>
          <w:szCs w:val="24"/>
        </w:rPr>
      </w:pPr>
    </w:p>
    <w:p w14:paraId="307098C3" w14:textId="77777777" w:rsidR="00A61029" w:rsidRPr="005801DF" w:rsidRDefault="00A61029" w:rsidP="00A61029">
      <w:pPr>
        <w:pStyle w:val="Paragraphedeliste"/>
        <w:ind w:left="780"/>
        <w:rPr>
          <w:rFonts w:ascii="Cambria Math" w:hAnsi="Cambria Math" w:cs="Calibri"/>
          <w:color w:val="000000"/>
          <w:sz w:val="24"/>
          <w:szCs w:val="24"/>
        </w:rPr>
      </w:pPr>
    </w:p>
    <w:p w14:paraId="6AA14189" w14:textId="77777777" w:rsidR="00A61029" w:rsidRPr="005801DF" w:rsidRDefault="00A61029" w:rsidP="00A61029">
      <w:pPr>
        <w:pStyle w:val="Paragraphedeliste"/>
        <w:ind w:left="780"/>
        <w:rPr>
          <w:rFonts w:ascii="Cambria Math" w:hAnsi="Cambria Math" w:cs="Calibri"/>
          <w:color w:val="000000"/>
          <w:sz w:val="24"/>
          <w:szCs w:val="24"/>
        </w:rPr>
      </w:pPr>
    </w:p>
    <w:p w14:paraId="475C16A9" w14:textId="77777777" w:rsidR="00A61029" w:rsidRPr="005801DF" w:rsidRDefault="00A61029" w:rsidP="00A61029">
      <w:pPr>
        <w:pStyle w:val="Paragraphedeliste"/>
        <w:ind w:left="780"/>
        <w:rPr>
          <w:rFonts w:ascii="Cambria Math" w:hAnsi="Cambria Math" w:cs="Calibri"/>
          <w:color w:val="000000"/>
          <w:sz w:val="24"/>
          <w:szCs w:val="24"/>
        </w:rPr>
      </w:pPr>
    </w:p>
    <w:p w14:paraId="32DE2ED5" w14:textId="77777777" w:rsidR="00A61029" w:rsidRDefault="00A61029" w:rsidP="00A61029">
      <w:pPr>
        <w:pStyle w:val="Paragraphedeliste"/>
        <w:ind w:left="780"/>
        <w:rPr>
          <w:rFonts w:ascii="Calibri" w:hAnsi="Calibri" w:cs="Calibri"/>
          <w:color w:val="000000"/>
          <w:sz w:val="28"/>
          <w:szCs w:val="28"/>
        </w:rPr>
      </w:pPr>
    </w:p>
    <w:p w14:paraId="10B76844" w14:textId="77777777" w:rsidR="00A61029" w:rsidRDefault="00A61029" w:rsidP="00A61029">
      <w:pPr>
        <w:pStyle w:val="Paragraphedeliste"/>
        <w:ind w:left="780"/>
        <w:rPr>
          <w:rFonts w:ascii="Calibri" w:hAnsi="Calibri" w:cs="Calibri"/>
          <w:color w:val="000000"/>
          <w:sz w:val="28"/>
          <w:szCs w:val="28"/>
        </w:rPr>
      </w:pPr>
    </w:p>
    <w:p w14:paraId="6727A5BC" w14:textId="77777777" w:rsidR="00A61029" w:rsidRDefault="00A61029" w:rsidP="00A61029">
      <w:pPr>
        <w:pStyle w:val="Paragraphedeliste"/>
        <w:ind w:left="780"/>
        <w:rPr>
          <w:rFonts w:ascii="Calibri" w:hAnsi="Calibri" w:cs="Calibri"/>
          <w:color w:val="000000"/>
          <w:sz w:val="28"/>
          <w:szCs w:val="28"/>
        </w:rPr>
      </w:pPr>
    </w:p>
    <w:p w14:paraId="770DFD80" w14:textId="77777777" w:rsidR="00A61029" w:rsidRDefault="00A61029" w:rsidP="00A61029">
      <w:pPr>
        <w:pStyle w:val="Paragraphedeliste"/>
        <w:ind w:left="780"/>
        <w:rPr>
          <w:rFonts w:ascii="Calibri" w:hAnsi="Calibri" w:cs="Calibri"/>
          <w:color w:val="000000"/>
          <w:sz w:val="28"/>
          <w:szCs w:val="28"/>
        </w:rPr>
      </w:pPr>
    </w:p>
    <w:p w14:paraId="6EC32064" w14:textId="77777777" w:rsidR="00A61029" w:rsidRDefault="00A61029" w:rsidP="00A61029">
      <w:pPr>
        <w:pStyle w:val="Paragraphedeliste"/>
        <w:ind w:left="780"/>
        <w:rPr>
          <w:rFonts w:ascii="Calibri" w:hAnsi="Calibri" w:cs="Calibri"/>
          <w:color w:val="000000"/>
          <w:sz w:val="28"/>
          <w:szCs w:val="28"/>
        </w:rPr>
      </w:pPr>
    </w:p>
    <w:p w14:paraId="4EBE9723" w14:textId="77777777" w:rsidR="00A61029" w:rsidRDefault="00A61029" w:rsidP="00A61029">
      <w:pPr>
        <w:pStyle w:val="Paragraphedeliste"/>
        <w:ind w:left="780"/>
        <w:rPr>
          <w:rFonts w:ascii="Calibri" w:hAnsi="Calibri" w:cs="Calibri"/>
          <w:color w:val="000000"/>
          <w:sz w:val="28"/>
          <w:szCs w:val="28"/>
        </w:rPr>
      </w:pPr>
    </w:p>
    <w:p w14:paraId="00B8E878" w14:textId="77777777" w:rsidR="00A61029" w:rsidRDefault="00A61029" w:rsidP="00A61029">
      <w:pPr>
        <w:pStyle w:val="Paragraphedeliste"/>
        <w:ind w:left="780"/>
        <w:rPr>
          <w:rFonts w:ascii="Calibri" w:hAnsi="Calibri" w:cs="Calibri"/>
          <w:color w:val="000000"/>
          <w:sz w:val="28"/>
          <w:szCs w:val="28"/>
        </w:rPr>
      </w:pPr>
    </w:p>
    <w:p w14:paraId="50BAF366" w14:textId="77777777" w:rsidR="00A61029" w:rsidRDefault="00A61029" w:rsidP="00A61029">
      <w:pPr>
        <w:pStyle w:val="Paragraphedeliste"/>
        <w:ind w:left="780"/>
        <w:rPr>
          <w:rFonts w:ascii="Calibri" w:hAnsi="Calibri" w:cs="Calibri"/>
          <w:color w:val="000000"/>
          <w:sz w:val="28"/>
          <w:szCs w:val="28"/>
        </w:rPr>
      </w:pPr>
    </w:p>
    <w:p w14:paraId="2F18658D" w14:textId="77777777" w:rsidR="00A61029" w:rsidRDefault="00A61029" w:rsidP="00A61029">
      <w:pPr>
        <w:pStyle w:val="Paragraphedeliste"/>
        <w:ind w:left="780"/>
        <w:rPr>
          <w:rFonts w:ascii="Calibri" w:hAnsi="Calibri" w:cs="Calibri"/>
          <w:color w:val="000000"/>
          <w:sz w:val="28"/>
          <w:szCs w:val="28"/>
        </w:rPr>
      </w:pPr>
    </w:p>
    <w:p w14:paraId="55FC9AD4" w14:textId="77777777" w:rsidR="00A61029" w:rsidRDefault="00A61029" w:rsidP="00A61029">
      <w:pPr>
        <w:pStyle w:val="Paragraphedeliste"/>
        <w:ind w:left="780"/>
        <w:rPr>
          <w:rFonts w:ascii="Calibri" w:hAnsi="Calibri" w:cs="Calibri"/>
          <w:color w:val="000000"/>
          <w:sz w:val="28"/>
          <w:szCs w:val="28"/>
        </w:rPr>
      </w:pPr>
    </w:p>
    <w:p w14:paraId="56CC913A" w14:textId="77777777" w:rsidR="00A61029" w:rsidRDefault="00A61029" w:rsidP="00A61029">
      <w:pPr>
        <w:pStyle w:val="Paragraphedeliste"/>
        <w:ind w:left="780"/>
        <w:rPr>
          <w:rFonts w:ascii="Calibri" w:hAnsi="Calibri" w:cs="Calibri"/>
          <w:color w:val="000000"/>
          <w:sz w:val="28"/>
          <w:szCs w:val="28"/>
        </w:rPr>
      </w:pPr>
    </w:p>
    <w:p w14:paraId="00EC5297" w14:textId="77777777" w:rsidR="00A61029" w:rsidRDefault="00A61029" w:rsidP="00A61029">
      <w:pPr>
        <w:pStyle w:val="Paragraphedeliste"/>
        <w:ind w:left="780"/>
        <w:rPr>
          <w:rFonts w:ascii="Calibri" w:hAnsi="Calibri" w:cs="Calibri"/>
          <w:color w:val="000000"/>
          <w:sz w:val="28"/>
          <w:szCs w:val="28"/>
        </w:rPr>
      </w:pPr>
    </w:p>
    <w:p w14:paraId="05290948" w14:textId="77777777" w:rsidR="00A61029" w:rsidRPr="00A61029" w:rsidRDefault="00A61029" w:rsidP="00A61029">
      <w:pPr>
        <w:rPr>
          <w:color w:val="00B050"/>
          <w:u w:val="single"/>
        </w:rPr>
      </w:pPr>
    </w:p>
    <w:p w14:paraId="1255B8E5" w14:textId="77777777" w:rsidR="00EE44E0" w:rsidRPr="00A61029" w:rsidRDefault="00EE44E0" w:rsidP="00EE44E0">
      <w:pPr>
        <w:rPr>
          <w:color w:val="00B050"/>
        </w:rPr>
      </w:pPr>
    </w:p>
    <w:p w14:paraId="7DA2EED4" w14:textId="77777777" w:rsidR="00EE44E0" w:rsidRPr="00EE44E0" w:rsidRDefault="00EE44E0" w:rsidP="00EE44E0"/>
    <w:p w14:paraId="6EB14071" w14:textId="77777777" w:rsidR="00804876" w:rsidRDefault="00804876"/>
    <w:sectPr w:rsidR="008048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6" type="#_x0000_t75" style="width:11.25pt;height:11.25pt" o:bullet="t">
        <v:imagedata r:id="rId1" o:title="msoEDFA"/>
      </v:shape>
    </w:pict>
  </w:numPicBullet>
  <w:abstractNum w:abstractNumId="0" w15:restartNumberingAfterBreak="0">
    <w:nsid w:val="0B8D5D8C"/>
    <w:multiLevelType w:val="hybridMultilevel"/>
    <w:tmpl w:val="2116C44C"/>
    <w:lvl w:ilvl="0" w:tplc="AAD409A6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F21B1B"/>
    <w:multiLevelType w:val="hybridMultilevel"/>
    <w:tmpl w:val="20B06076"/>
    <w:lvl w:ilvl="0" w:tplc="040C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6E05F6"/>
    <w:multiLevelType w:val="hybridMultilevel"/>
    <w:tmpl w:val="A8788992"/>
    <w:lvl w:ilvl="0" w:tplc="040C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9A7185"/>
    <w:multiLevelType w:val="hybridMultilevel"/>
    <w:tmpl w:val="AC920D9A"/>
    <w:lvl w:ilvl="0" w:tplc="040C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440FBC"/>
    <w:multiLevelType w:val="hybridMultilevel"/>
    <w:tmpl w:val="BEEAB89C"/>
    <w:lvl w:ilvl="0" w:tplc="040C0007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F597D97"/>
    <w:multiLevelType w:val="hybridMultilevel"/>
    <w:tmpl w:val="9C3C3108"/>
    <w:lvl w:ilvl="0" w:tplc="040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7E9911D7"/>
    <w:multiLevelType w:val="hybridMultilevel"/>
    <w:tmpl w:val="12F0FFC2"/>
    <w:lvl w:ilvl="0" w:tplc="040C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4"/>
  </w:num>
  <w:num w:numId="5">
    <w:abstractNumId w:val="1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44E0"/>
    <w:rsid w:val="00054772"/>
    <w:rsid w:val="00064FBA"/>
    <w:rsid w:val="001B216C"/>
    <w:rsid w:val="001B3AA5"/>
    <w:rsid w:val="001F287C"/>
    <w:rsid w:val="003C3B08"/>
    <w:rsid w:val="004B02AE"/>
    <w:rsid w:val="004B6979"/>
    <w:rsid w:val="00505FD1"/>
    <w:rsid w:val="005801DF"/>
    <w:rsid w:val="0061316C"/>
    <w:rsid w:val="00744696"/>
    <w:rsid w:val="007959E9"/>
    <w:rsid w:val="00804876"/>
    <w:rsid w:val="00916779"/>
    <w:rsid w:val="00A61029"/>
    <w:rsid w:val="00A93B00"/>
    <w:rsid w:val="00C80385"/>
    <w:rsid w:val="00C8511D"/>
    <w:rsid w:val="00CC0381"/>
    <w:rsid w:val="00CE715E"/>
    <w:rsid w:val="00D445E0"/>
    <w:rsid w:val="00E51054"/>
    <w:rsid w:val="00EE44E0"/>
    <w:rsid w:val="00F2751D"/>
    <w:rsid w:val="00FC1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2C75C2"/>
  <w15:chartTrackingRefBased/>
  <w15:docId w15:val="{1F8F4B0E-F1D4-4904-BC82-599FF1A7F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Theme="minorHAnsi" w:hAnsi="Calibri" w:cs="Calibri"/>
        <w:color w:val="000000"/>
        <w:sz w:val="28"/>
        <w:szCs w:val="28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44E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EE44E0"/>
    <w:pPr>
      <w:ind w:left="720"/>
      <w:contextualSpacing/>
    </w:pPr>
    <w:rPr>
      <w:rFonts w:asciiTheme="minorHAnsi" w:hAnsiTheme="minorHAnsi" w:cstheme="minorBidi"/>
      <w:color w:val="auto"/>
      <w:sz w:val="22"/>
      <w:szCs w:val="22"/>
    </w:rPr>
  </w:style>
  <w:style w:type="character" w:styleId="Marquedecommentaire">
    <w:name w:val="annotation reference"/>
    <w:basedOn w:val="Policepardfaut"/>
    <w:uiPriority w:val="99"/>
    <w:semiHidden/>
    <w:unhideWhenUsed/>
    <w:rsid w:val="00A61029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A61029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A61029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A61029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A61029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610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61029"/>
    <w:rPr>
      <w:rFonts w:ascii="Segoe UI" w:hAnsi="Segoe UI" w:cs="Segoe UI"/>
      <w:sz w:val="18"/>
      <w:szCs w:val="18"/>
    </w:rPr>
  </w:style>
  <w:style w:type="character" w:styleId="Textedelespacerserv">
    <w:name w:val="Placeholder Text"/>
    <w:basedOn w:val="Policepardfaut"/>
    <w:uiPriority w:val="99"/>
    <w:semiHidden/>
    <w:rsid w:val="00E51054"/>
    <w:rPr>
      <w:color w:val="808080"/>
    </w:rPr>
  </w:style>
  <w:style w:type="character" w:styleId="Lienhypertexte">
    <w:name w:val="Hyperlink"/>
    <w:basedOn w:val="Policepardfaut"/>
    <w:uiPriority w:val="99"/>
    <w:unhideWhenUsed/>
    <w:rsid w:val="00F2751D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F2751D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F2751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671</Words>
  <Characters>3693</Characters>
  <Application>Microsoft Office Word</Application>
  <DocSecurity>0</DocSecurity>
  <Lines>30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Bérou Azagury</dc:creator>
  <cp:keywords/>
  <dc:description/>
  <cp:lastModifiedBy>Bérou Azagury</cp:lastModifiedBy>
  <cp:revision>4</cp:revision>
  <dcterms:created xsi:type="dcterms:W3CDTF">2020-08-11T17:47:00Z</dcterms:created>
  <dcterms:modified xsi:type="dcterms:W3CDTF">2021-04-18T07:39:00Z</dcterms:modified>
</cp:coreProperties>
</file>