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6AEF9" w14:textId="77777777" w:rsidR="00883937" w:rsidRPr="00061022" w:rsidRDefault="00883937" w:rsidP="00883937">
      <w:pPr>
        <w:jc w:val="center"/>
        <w:rPr>
          <w:rFonts w:ascii="Cambria Math" w:hAnsi="Cambria Math"/>
          <w:b/>
          <w:bCs/>
          <w:sz w:val="32"/>
          <w:szCs w:val="32"/>
          <w:u w:val="single"/>
        </w:rPr>
      </w:pPr>
      <w:r w:rsidRPr="00061022">
        <w:rPr>
          <w:rFonts w:ascii="Cambria Math" w:hAnsi="Cambria Math"/>
          <w:b/>
          <w:bCs/>
          <w:sz w:val="32"/>
          <w:szCs w:val="32"/>
          <w:u w:val="single"/>
        </w:rPr>
        <w:t>Séquence 8 :</w:t>
      </w:r>
    </w:p>
    <w:p w14:paraId="68537AF8" w14:textId="77777777" w:rsidR="00883937" w:rsidRPr="00061022" w:rsidRDefault="00883937" w:rsidP="00883937">
      <w:pPr>
        <w:jc w:val="center"/>
        <w:rPr>
          <w:rFonts w:ascii="Cambria Math" w:hAnsi="Cambria Math"/>
          <w:b/>
          <w:bCs/>
          <w:sz w:val="32"/>
          <w:szCs w:val="32"/>
          <w:u w:val="single"/>
        </w:rPr>
      </w:pPr>
      <w:r w:rsidRPr="00061022">
        <w:rPr>
          <w:rFonts w:ascii="Cambria Math" w:hAnsi="Cambria Math"/>
          <w:b/>
          <w:bCs/>
          <w:sz w:val="32"/>
          <w:szCs w:val="32"/>
          <w:u w:val="single"/>
        </w:rPr>
        <w:t>Statistique descriptive</w:t>
      </w:r>
    </w:p>
    <w:p w14:paraId="65A16750" w14:textId="77777777" w:rsidR="00804876" w:rsidRPr="00EF53E9" w:rsidRDefault="00804876" w:rsidP="00883937">
      <w:pPr>
        <w:rPr>
          <w:rFonts w:ascii="Cambria Math" w:hAnsi="Cambria Math"/>
          <w:sz w:val="24"/>
          <w:szCs w:val="24"/>
        </w:rPr>
      </w:pPr>
    </w:p>
    <w:p w14:paraId="7C05657D" w14:textId="3957D54D" w:rsidR="00883937" w:rsidRPr="00EF53E9" w:rsidRDefault="00EF53E9" w:rsidP="00EF53E9">
      <w:pPr>
        <w:rPr>
          <w:rFonts w:ascii="Cambria Math" w:hAnsi="Cambria Math"/>
          <w:color w:val="FF0000"/>
          <w:sz w:val="24"/>
          <w:szCs w:val="24"/>
          <w:u w:val="single"/>
        </w:rPr>
      </w:pPr>
      <w:r>
        <w:rPr>
          <w:rFonts w:ascii="Cambria Math" w:hAnsi="Cambria Math"/>
          <w:color w:val="FF0000"/>
          <w:sz w:val="24"/>
          <w:szCs w:val="24"/>
          <w:u w:val="single"/>
        </w:rPr>
        <w:t xml:space="preserve">I. </w:t>
      </w:r>
      <w:r w:rsidR="0044625D" w:rsidRPr="00EF53E9">
        <w:rPr>
          <w:rFonts w:ascii="Cambria Math" w:hAnsi="Cambria Math"/>
          <w:color w:val="FF0000"/>
          <w:sz w:val="24"/>
          <w:szCs w:val="24"/>
          <w:u w:val="single"/>
        </w:rPr>
        <w:t xml:space="preserve">Moyenne et </w:t>
      </w:r>
      <w:r w:rsidR="00FA7C50" w:rsidRPr="00EF53E9">
        <w:rPr>
          <w:rFonts w:ascii="Cambria Math" w:hAnsi="Cambria Math"/>
          <w:color w:val="FF0000"/>
          <w:sz w:val="24"/>
          <w:szCs w:val="24"/>
          <w:u w:val="single"/>
        </w:rPr>
        <w:t>écart</w:t>
      </w:r>
      <w:r w:rsidR="0044625D" w:rsidRPr="00EF53E9">
        <w:rPr>
          <w:rFonts w:ascii="Cambria Math" w:hAnsi="Cambria Math"/>
          <w:color w:val="FF0000"/>
          <w:sz w:val="24"/>
          <w:szCs w:val="24"/>
          <w:u w:val="single"/>
        </w:rPr>
        <w:t>-type</w:t>
      </w:r>
    </w:p>
    <w:p w14:paraId="76136F28" w14:textId="77777777" w:rsidR="0044625D" w:rsidRPr="00EF53E9" w:rsidRDefault="0044625D" w:rsidP="0044625D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EF53E9">
        <w:rPr>
          <w:rFonts w:ascii="Cambria Math" w:hAnsi="Cambria Math"/>
          <w:color w:val="44546A" w:themeColor="text2"/>
          <w:sz w:val="24"/>
          <w:szCs w:val="24"/>
          <w:u w:val="single"/>
        </w:rPr>
        <w:t>Activité 1 p. 302 :</w:t>
      </w:r>
      <w:r w:rsidR="00387805" w:rsidRPr="00EF53E9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découverte de la méthode de calcul de la moyenne pondérée.</w:t>
      </w:r>
    </w:p>
    <w:p w14:paraId="629C5062" w14:textId="3164898D" w:rsidR="00387805" w:rsidRPr="00EF53E9" w:rsidRDefault="00EF53E9" w:rsidP="00EF53E9">
      <w:pPr>
        <w:pStyle w:val="Paragraphedeliste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A. </w:t>
      </w:r>
      <w:r w:rsidR="00387805" w:rsidRPr="00EF53E9">
        <w:rPr>
          <w:rFonts w:ascii="Cambria Math" w:hAnsi="Cambria Math"/>
          <w:color w:val="00B050"/>
          <w:sz w:val="24"/>
          <w:szCs w:val="24"/>
          <w:u w:val="single"/>
        </w:rPr>
        <w:t>Moyenne pondérée :</w:t>
      </w:r>
    </w:p>
    <w:p w14:paraId="21C4AD60" w14:textId="77777777" w:rsidR="00387805" w:rsidRPr="00EF53E9" w:rsidRDefault="00387805" w:rsidP="00387805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0070C0"/>
          <w:sz w:val="24"/>
          <w:szCs w:val="24"/>
          <w:u w:val="single"/>
        </w:rPr>
        <w:t xml:space="preserve">Définition : 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On considère la série statistique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;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="00CE1E8D"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;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), …,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;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) </m:t>
        </m:r>
      </m:oMath>
      <w:r w:rsidR="00CE1E8D"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où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="00CE1E8D"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="00CE1E8D"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sont les valeurs du caractère étudié et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="00CE1E8D"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="00A308DF"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les effectifs associés.</w:t>
      </w:r>
    </w:p>
    <w:p w14:paraId="113BF353" w14:textId="77777777" w:rsidR="00A308DF" w:rsidRPr="00EF53E9" w:rsidRDefault="00A308DF" w:rsidP="00387805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eastAsiaTheme="minorEastAsia" w:hAnsi="Cambria Math"/>
          <w:color w:val="auto"/>
          <w:sz w:val="24"/>
          <w:szCs w:val="24"/>
        </w:rPr>
        <w:t>La moyenne</w:t>
      </w:r>
      <w:r w:rsidR="007F2A25"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pondérée</w:t>
      </w:r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notée </w:t>
      </w:r>
      <m:oMath>
        <m:bar>
          <m:barPr>
            <m:pos m:val="top"/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bar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</m:bar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de cette série est définie par :</w:t>
      </w:r>
    </w:p>
    <w:p w14:paraId="43F27A83" w14:textId="77777777" w:rsidR="00A308DF" w:rsidRPr="00EF53E9" w:rsidRDefault="00061022" w:rsidP="00387805">
      <w:pPr>
        <w:rPr>
          <w:rFonts w:ascii="Cambria Math" w:eastAsiaTheme="minorEastAsia" w:hAnsi="Cambria Math"/>
          <w:sz w:val="24"/>
          <w:szCs w:val="24"/>
        </w:rPr>
      </w:pPr>
      <m:oMathPara>
        <m:oMath>
          <m:bar>
            <m:barPr>
              <m:pos m:val="to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bar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bar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+…+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p</m:t>
                  </m:r>
                </m:sub>
              </m:sSub>
            </m:den>
          </m:f>
        </m:oMath>
      </m:oMathPara>
    </w:p>
    <w:p w14:paraId="4852D8BE" w14:textId="58B31830" w:rsidR="007F2A25" w:rsidRPr="00EF53E9" w:rsidRDefault="007F2A25" w:rsidP="00387805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 :</w:t>
      </w:r>
      <w:r w:rsidRPr="00EF53E9">
        <w:rPr>
          <w:rFonts w:ascii="Cambria Math" w:eastAsiaTheme="minorEastAsia" w:hAnsi="Cambria Math"/>
          <w:color w:val="7030A0"/>
          <w:sz w:val="24"/>
          <w:szCs w:val="24"/>
        </w:rPr>
        <w:t xml:space="preserve"> </w:t>
      </w:r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capacité 1 p. </w:t>
      </w:r>
      <w:r w:rsidR="00A048E9" w:rsidRPr="00EF53E9">
        <w:rPr>
          <w:rFonts w:ascii="Cambria Math" w:eastAsiaTheme="minorEastAsia" w:hAnsi="Cambria Math"/>
          <w:color w:val="auto"/>
          <w:sz w:val="24"/>
          <w:szCs w:val="24"/>
        </w:rPr>
        <w:t>305 ou exercice 29 p 312</w:t>
      </w:r>
    </w:p>
    <w:p w14:paraId="2D51D31B" w14:textId="77777777" w:rsidR="007F2A25" w:rsidRPr="00EF53E9" w:rsidRDefault="007F2A25" w:rsidP="00387805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eastAsiaTheme="minorEastAsia" w:hAnsi="Cambria Math"/>
          <w:b/>
          <w:bCs/>
          <w:color w:val="002060"/>
          <w:sz w:val="24"/>
          <w:szCs w:val="24"/>
          <w:u w:val="single"/>
        </w:rPr>
        <w:t>Propriété :</w:t>
      </w:r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Soit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les fréquences associées aux valeurs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de la série statistique. </w:t>
      </w:r>
    </w:p>
    <w:p w14:paraId="371C83BB" w14:textId="77777777" w:rsidR="007F2A25" w:rsidRPr="00EF53E9" w:rsidRDefault="007F2A25" w:rsidP="007F2A25">
      <w:pPr>
        <w:rPr>
          <w:rFonts w:ascii="Cambria Math" w:eastAsiaTheme="minorEastAsia" w:hAnsi="Cambria Math"/>
          <w:sz w:val="24"/>
          <w:szCs w:val="24"/>
        </w:rPr>
      </w:pPr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ALORS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w:br/>
        </m:r>
      </m:oMath>
      <m:oMathPara>
        <m:oMath>
          <m:bar>
            <m:barPr>
              <m:pos m:val="to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bar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bar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+…+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sub>
          </m:sSub>
        </m:oMath>
      </m:oMathPara>
    </w:p>
    <w:p w14:paraId="5BF67D5D" w14:textId="77777777" w:rsidR="005F3F5A" w:rsidRPr="00EF53E9" w:rsidRDefault="005F3F5A" w:rsidP="007F2A25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EF53E9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1A345039" w14:textId="77777777" w:rsidR="007F2A25" w:rsidRPr="00EF53E9" w:rsidRDefault="007F2A25" w:rsidP="0038780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3F662B6" w14:textId="77777777" w:rsidR="005F3F5A" w:rsidRPr="00EF53E9" w:rsidRDefault="005F3F5A" w:rsidP="0038780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E35CF4F" w14:textId="77777777" w:rsidR="005F3F5A" w:rsidRPr="00EF53E9" w:rsidRDefault="005F3F5A" w:rsidP="0038780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15EF8D1" w14:textId="77777777" w:rsidR="005F3F5A" w:rsidRPr="00EF53E9" w:rsidRDefault="005F3F5A" w:rsidP="0038780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37C5226" w14:textId="417E95A7" w:rsidR="005F3F5A" w:rsidRPr="00EF53E9" w:rsidRDefault="005F3F5A" w:rsidP="00387805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EF53E9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Linéarité de la moyenne</w:t>
      </w:r>
    </w:p>
    <w:p w14:paraId="04AD47CE" w14:textId="3513267F" w:rsidR="00A048E9" w:rsidRPr="00EF53E9" w:rsidRDefault="00A048E9" w:rsidP="00A048E9">
      <w:pPr>
        <w:tabs>
          <w:tab w:val="center" w:pos="4536"/>
        </w:tabs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Exemples :</w:t>
      </w:r>
      <w:r w:rsidRPr="00EF53E9">
        <w:rPr>
          <w:rFonts w:ascii="Cambria Math" w:eastAsiaTheme="minorEastAsia" w:hAnsi="Cambria Math"/>
          <w:color w:val="7030A0"/>
          <w:sz w:val="24"/>
          <w:szCs w:val="24"/>
        </w:rPr>
        <w:t xml:space="preserve"> </w:t>
      </w:r>
      <w:r w:rsidRPr="00EF53E9">
        <w:rPr>
          <w:rFonts w:ascii="Cambria Math" w:eastAsiaTheme="minorEastAsia" w:hAnsi="Cambria Math"/>
          <w:color w:val="auto"/>
          <w:sz w:val="24"/>
          <w:szCs w:val="24"/>
        </w:rPr>
        <w:t>Dans une classe, la moyenne est de 9. Le professeur décide d’augmenter toutes les notes de 1 point. Quelle est la nouvelle moyenne ?</w:t>
      </w:r>
    </w:p>
    <w:p w14:paraId="06A8664F" w14:textId="77777777" w:rsidR="00A048E9" w:rsidRPr="00EF53E9" w:rsidRDefault="00A048E9" w:rsidP="00A048E9">
      <w:pPr>
        <w:tabs>
          <w:tab w:val="center" w:pos="4536"/>
        </w:tabs>
        <w:rPr>
          <w:rFonts w:ascii="Cambria Math" w:eastAsiaTheme="minorEastAsia" w:hAnsi="Cambria Math"/>
          <w:color w:val="auto"/>
          <w:sz w:val="24"/>
          <w:szCs w:val="24"/>
        </w:rPr>
      </w:pPr>
    </w:p>
    <w:p w14:paraId="05698838" w14:textId="77777777" w:rsidR="00A048E9" w:rsidRPr="00EF53E9" w:rsidRDefault="00A048E9" w:rsidP="00A048E9">
      <w:pPr>
        <w:tabs>
          <w:tab w:val="center" w:pos="4536"/>
        </w:tabs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eastAsiaTheme="minorEastAsia" w:hAnsi="Cambria Math"/>
          <w:color w:val="auto"/>
          <w:sz w:val="24"/>
          <w:szCs w:val="24"/>
        </w:rPr>
        <w:t>Dans une autre classe, la moyenne est de 10. Si le professeur augmente toutes les notes de 50%, quelle sera la nouvelle moyenne ?</w:t>
      </w:r>
    </w:p>
    <w:p w14:paraId="3C9B8391" w14:textId="77777777" w:rsidR="00A048E9" w:rsidRPr="00EF53E9" w:rsidRDefault="00A048E9" w:rsidP="00A048E9">
      <w:pPr>
        <w:tabs>
          <w:tab w:val="center" w:pos="4536"/>
        </w:tabs>
        <w:rPr>
          <w:rFonts w:ascii="Cambria Math" w:eastAsiaTheme="minorEastAsia" w:hAnsi="Cambria Math"/>
          <w:color w:val="auto"/>
          <w:sz w:val="24"/>
          <w:szCs w:val="24"/>
        </w:rPr>
      </w:pPr>
    </w:p>
    <w:p w14:paraId="7336DFB8" w14:textId="77777777" w:rsidR="00A048E9" w:rsidRPr="00EF53E9" w:rsidRDefault="00A048E9" w:rsidP="00A048E9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F872C6E" w14:textId="77777777" w:rsidR="00A048E9" w:rsidRPr="00EF53E9" w:rsidRDefault="00A048E9" w:rsidP="00A048E9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2E292D01" w14:textId="77777777" w:rsidR="00A048E9" w:rsidRPr="00EF53E9" w:rsidRDefault="00A048E9" w:rsidP="00A048E9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0F6D0A57" w14:textId="77777777" w:rsidR="00A048E9" w:rsidRPr="00EF53E9" w:rsidRDefault="00A048E9" w:rsidP="00A048E9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5950F079" w14:textId="77777777" w:rsidR="00A048E9" w:rsidRPr="00EF53E9" w:rsidRDefault="00A048E9" w:rsidP="00A048E9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71312033" w14:textId="653264C6" w:rsidR="00A048E9" w:rsidRPr="00EF53E9" w:rsidRDefault="00A048E9" w:rsidP="00A048E9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EF53E9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Propriétés :</w:t>
      </w:r>
    </w:p>
    <w:p w14:paraId="33686F1F" w14:textId="77777777" w:rsidR="005F3F5A" w:rsidRPr="00EF53E9" w:rsidRDefault="005F3F5A" w:rsidP="00387805">
      <w:pPr>
        <w:rPr>
          <w:rFonts w:ascii="Cambria Math" w:eastAsiaTheme="minorEastAsia" w:hAnsi="Cambria Math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 xml:space="preserve">On considère une série statistique prenant comme valeurs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. On note </w:t>
      </w:r>
      <m:oMath>
        <m:bar>
          <m:barPr>
            <m:pos m:val="to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bar>
      </m:oMath>
      <w:r w:rsidRPr="00EF53E9">
        <w:rPr>
          <w:rFonts w:ascii="Cambria Math" w:eastAsiaTheme="minorEastAsia" w:hAnsi="Cambria Math"/>
          <w:sz w:val="24"/>
          <w:szCs w:val="24"/>
        </w:rPr>
        <w:t xml:space="preserve"> sa moyenne.</w:t>
      </w:r>
    </w:p>
    <w:p w14:paraId="487BC0A4" w14:textId="77777777" w:rsidR="005F3F5A" w:rsidRPr="00EF53E9" w:rsidRDefault="005F3F5A" w:rsidP="00387805">
      <w:pPr>
        <w:rPr>
          <w:rFonts w:ascii="Cambria Math" w:hAnsi="Cambria Math"/>
          <w:sz w:val="24"/>
          <w:szCs w:val="24"/>
        </w:rPr>
      </w:pPr>
      <w:r w:rsidRPr="00EF53E9">
        <w:rPr>
          <w:rFonts w:ascii="Cambria Math" w:eastAsiaTheme="minorEastAsia" w:hAnsi="Cambria Math"/>
          <w:sz w:val="24"/>
          <w:szCs w:val="24"/>
        </w:rPr>
        <w:t xml:space="preserve">Quel que soit le réel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EF53E9">
        <w:rPr>
          <w:rFonts w:ascii="Cambria Math" w:hAnsi="Cambria Math"/>
          <w:sz w:val="24"/>
          <w:szCs w:val="24"/>
        </w:rPr>
        <w:t xml:space="preserve"> , la série statistique prenant comme valeurs : </w:t>
      </w:r>
    </w:p>
    <w:p w14:paraId="4E9A3F40" w14:textId="77777777" w:rsidR="005F3F5A" w:rsidRPr="00EF53E9" w:rsidRDefault="00061022" w:rsidP="009B0894">
      <w:pPr>
        <w:pStyle w:val="Paragraphedeliste"/>
        <w:numPr>
          <w:ilvl w:val="0"/>
          <w:numId w:val="4"/>
        </w:numPr>
        <w:tabs>
          <w:tab w:val="center" w:pos="4536"/>
        </w:tabs>
        <w:rPr>
          <w:rFonts w:ascii="Cambria Math" w:eastAsiaTheme="minorEastAsia" w:hAnsi="Cambria Math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+a</m:t>
        </m:r>
      </m:oMath>
      <w:r w:rsidR="005F3F5A"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+a,…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+a</m:t>
        </m:r>
      </m:oMath>
      <w:r w:rsidR="009B0894"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avec les mêmes fréquences a pour moyenne </w:t>
      </w:r>
      <m:oMath>
        <m:bar>
          <m:barPr>
            <m:pos m:val="to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bar>
        <m:r>
          <w:rPr>
            <w:rFonts w:ascii="Cambria Math" w:hAnsi="Cambria Math"/>
            <w:sz w:val="24"/>
            <w:szCs w:val="24"/>
          </w:rPr>
          <m:t>+a</m:t>
        </m:r>
      </m:oMath>
    </w:p>
    <w:p w14:paraId="0E7954C4" w14:textId="77777777" w:rsidR="009B0894" w:rsidRPr="00EF53E9" w:rsidRDefault="009B0894" w:rsidP="009B0894">
      <w:pPr>
        <w:pStyle w:val="Paragraphedeliste"/>
        <w:numPr>
          <w:ilvl w:val="0"/>
          <w:numId w:val="4"/>
        </w:numPr>
        <w:tabs>
          <w:tab w:val="center" w:pos="4536"/>
        </w:tabs>
        <w:rPr>
          <w:rFonts w:ascii="Cambria Math" w:eastAsiaTheme="minorEastAsia" w:hAnsi="Cambria Math"/>
          <w:sz w:val="24"/>
          <w:szCs w:val="24"/>
        </w:rPr>
      </w:pP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a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a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ax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avec les mêmes fréquences a pour moyenne 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a</m:t>
        </m:r>
        <m:bar>
          <m:barPr>
            <m:pos m:val="to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bar>
      </m:oMath>
    </w:p>
    <w:p w14:paraId="67AA0C74" w14:textId="77777777" w:rsidR="009B0894" w:rsidRPr="00EF53E9" w:rsidRDefault="009B0894" w:rsidP="005F3F5A">
      <w:pPr>
        <w:tabs>
          <w:tab w:val="center" w:pos="4536"/>
        </w:tabs>
        <w:rPr>
          <w:rFonts w:ascii="Cambria Math" w:eastAsiaTheme="minorEastAsia" w:hAnsi="Cambria Math"/>
          <w:color w:val="auto"/>
          <w:sz w:val="24"/>
          <w:szCs w:val="24"/>
        </w:rPr>
      </w:pPr>
    </w:p>
    <w:p w14:paraId="01ACAFE3" w14:textId="77777777" w:rsidR="009B0894" w:rsidRPr="00EF53E9" w:rsidRDefault="009B0894" w:rsidP="005F3F5A">
      <w:pPr>
        <w:tabs>
          <w:tab w:val="center" w:pos="4536"/>
        </w:tabs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EF53E9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58E44099" w14:textId="77777777" w:rsidR="005F3F5A" w:rsidRPr="00EF53E9" w:rsidRDefault="005F3F5A" w:rsidP="005F3F5A">
      <w:pPr>
        <w:tabs>
          <w:tab w:val="center" w:pos="4536"/>
        </w:tabs>
        <w:rPr>
          <w:rFonts w:ascii="Cambria Math" w:hAnsi="Cambria Math"/>
          <w:sz w:val="24"/>
          <w:szCs w:val="24"/>
        </w:rPr>
      </w:pPr>
    </w:p>
    <w:p w14:paraId="478F2312" w14:textId="77777777" w:rsidR="005F3F5A" w:rsidRPr="00EF53E9" w:rsidRDefault="005F3F5A" w:rsidP="00387805">
      <w:pPr>
        <w:rPr>
          <w:rFonts w:ascii="Cambria Math" w:hAnsi="Cambria Math"/>
          <w:sz w:val="24"/>
          <w:szCs w:val="24"/>
        </w:rPr>
      </w:pPr>
    </w:p>
    <w:p w14:paraId="59415330" w14:textId="77777777" w:rsidR="009B0894" w:rsidRPr="00EF53E9" w:rsidRDefault="009B0894" w:rsidP="00387805">
      <w:pPr>
        <w:rPr>
          <w:rFonts w:ascii="Cambria Math" w:hAnsi="Cambria Math"/>
          <w:sz w:val="24"/>
          <w:szCs w:val="24"/>
        </w:rPr>
      </w:pPr>
    </w:p>
    <w:p w14:paraId="3A21369F" w14:textId="77777777" w:rsidR="009B0894" w:rsidRPr="00EF53E9" w:rsidRDefault="009B0894" w:rsidP="00387805">
      <w:pPr>
        <w:rPr>
          <w:rFonts w:ascii="Cambria Math" w:hAnsi="Cambria Math"/>
          <w:sz w:val="24"/>
          <w:szCs w:val="24"/>
        </w:rPr>
      </w:pPr>
    </w:p>
    <w:p w14:paraId="273957F7" w14:textId="77777777" w:rsidR="009B0894" w:rsidRPr="00EF53E9" w:rsidRDefault="009B0894" w:rsidP="00387805">
      <w:pPr>
        <w:rPr>
          <w:rFonts w:ascii="Cambria Math" w:hAnsi="Cambria Math"/>
          <w:sz w:val="24"/>
          <w:szCs w:val="24"/>
        </w:rPr>
      </w:pPr>
    </w:p>
    <w:p w14:paraId="5DF06F47" w14:textId="1126250E" w:rsidR="009B0894" w:rsidRPr="00EF53E9" w:rsidRDefault="009B0894" w:rsidP="00387805">
      <w:pPr>
        <w:rPr>
          <w:rFonts w:ascii="Cambria Math" w:hAnsi="Cambria Math"/>
          <w:sz w:val="24"/>
          <w:szCs w:val="24"/>
        </w:rPr>
      </w:pPr>
    </w:p>
    <w:p w14:paraId="7F684E6B" w14:textId="77777777" w:rsidR="00A048E9" w:rsidRPr="00EF53E9" w:rsidRDefault="00A048E9" w:rsidP="00387805">
      <w:pPr>
        <w:rPr>
          <w:rFonts w:ascii="Cambria Math" w:hAnsi="Cambria Math"/>
          <w:sz w:val="24"/>
          <w:szCs w:val="24"/>
        </w:rPr>
      </w:pPr>
    </w:p>
    <w:p w14:paraId="6BE9DABF" w14:textId="421D8E8C" w:rsidR="009B0894" w:rsidRPr="00EF53E9" w:rsidRDefault="00EF53E9" w:rsidP="00EF53E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B. </w:t>
      </w:r>
      <w:r w:rsidR="009B0894" w:rsidRPr="00EF53E9">
        <w:rPr>
          <w:rFonts w:ascii="Cambria Math" w:hAnsi="Cambria Math"/>
          <w:color w:val="00B050"/>
          <w:sz w:val="24"/>
          <w:szCs w:val="24"/>
          <w:u w:val="single"/>
        </w:rPr>
        <w:t>Variance et écart-type</w:t>
      </w:r>
    </w:p>
    <w:p w14:paraId="0579B711" w14:textId="77777777" w:rsidR="009B0894" w:rsidRPr="00EF53E9" w:rsidRDefault="009B0894" w:rsidP="009B0894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EF53E9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Activité 2 : découverte de l’écart-type avec utilisation de </w:t>
      </w:r>
      <w:proofErr w:type="spellStart"/>
      <w:r w:rsidRPr="00EF53E9">
        <w:rPr>
          <w:rFonts w:ascii="Cambria Math" w:hAnsi="Cambria Math"/>
          <w:color w:val="44546A" w:themeColor="text2"/>
          <w:sz w:val="24"/>
          <w:szCs w:val="24"/>
          <w:u w:val="single"/>
        </w:rPr>
        <w:t>Géogebra</w:t>
      </w:r>
      <w:proofErr w:type="spellEnd"/>
    </w:p>
    <w:p w14:paraId="2970CD63" w14:textId="77777777" w:rsidR="009B0894" w:rsidRPr="00EF53E9" w:rsidRDefault="009B0894" w:rsidP="009B0894">
      <w:pPr>
        <w:rPr>
          <w:rFonts w:ascii="Cambria Math" w:eastAsiaTheme="minorEastAsia" w:hAnsi="Cambria Math"/>
          <w:sz w:val="24"/>
          <w:szCs w:val="24"/>
        </w:rPr>
      </w:pPr>
      <w:r w:rsidRPr="00EF53E9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On considère la série statistique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;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;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), …,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;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) </m:t>
        </m:r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où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sont les valeurs du caractère étudié et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>,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les effectifs associés. Soit </w:t>
      </w:r>
      <m:oMath>
        <m:bar>
          <m:barPr>
            <m:pos m:val="to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bar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AE390D" w:rsidRPr="00EF53E9">
        <w:rPr>
          <w:rFonts w:ascii="Cambria Math" w:eastAsiaTheme="minorEastAsia" w:hAnsi="Cambria Math"/>
          <w:sz w:val="24"/>
          <w:szCs w:val="24"/>
        </w:rPr>
        <w:t>la moyenne de cette série.</w:t>
      </w:r>
    </w:p>
    <w:p w14:paraId="67840A02" w14:textId="77777777" w:rsidR="00AE390D" w:rsidRPr="00EF53E9" w:rsidRDefault="00AE390D" w:rsidP="009B0894">
      <w:pPr>
        <w:rPr>
          <w:rFonts w:ascii="Cambria Math" w:eastAsiaTheme="minorEastAsia" w:hAnsi="Cambria Math"/>
          <w:sz w:val="24"/>
          <w:szCs w:val="24"/>
        </w:rPr>
      </w:pPr>
      <w:r w:rsidRPr="00EF53E9">
        <w:rPr>
          <w:rFonts w:ascii="Cambria Math" w:eastAsiaTheme="minorEastAsia" w:hAnsi="Cambria Math"/>
          <w:sz w:val="24"/>
          <w:szCs w:val="24"/>
        </w:rPr>
        <w:t xml:space="preserve">L’écart type noté </w:t>
      </w:r>
      <w:r w:rsidR="00B57F7A" w:rsidRPr="00EF53E9">
        <w:rPr>
          <w:rFonts w:ascii="Cambria Math" w:eastAsiaTheme="minorEastAsia" w:hAnsi="Cambria Math"/>
          <w:sz w:val="24"/>
          <w:szCs w:val="24"/>
        </w:rPr>
        <w:t>σ est définie par :</w:t>
      </w:r>
    </w:p>
    <w:p w14:paraId="4F80CDA9" w14:textId="77777777" w:rsidR="00B57F7A" w:rsidRPr="00EF53E9" w:rsidRDefault="00B57F7A" w:rsidP="009B0894">
      <w:pPr>
        <w:rPr>
          <w:rFonts w:ascii="Cambria Math" w:hAnsi="Cambria Math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σ=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-</m:t>
                      </m:r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ba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-</m:t>
                      </m:r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ba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+…+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p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-</m:t>
                      </m:r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ba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color w:val="auto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color w:val="auto"/>
                          <w:sz w:val="24"/>
                          <w:szCs w:val="24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color w:val="auto"/>
                          <w:sz w:val="24"/>
                          <w:szCs w:val="24"/>
                        </w:rPr>
                        <m:t>+n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color w:val="auto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+…+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color w:val="auto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color w:val="auto"/>
                          <w:sz w:val="24"/>
                          <w:szCs w:val="24"/>
                        </w:rPr>
                        <m:t>p</m:t>
                      </m:r>
                    </m:sub>
                  </m:sSub>
                </m:den>
              </m:f>
            </m:e>
          </m:rad>
        </m:oMath>
      </m:oMathPara>
    </w:p>
    <w:p w14:paraId="1B5EAB8E" w14:textId="77777777" w:rsidR="009B0894" w:rsidRPr="00EF53E9" w:rsidRDefault="00773500" w:rsidP="009B0894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>L’</w:t>
      </w:r>
      <w:r w:rsidR="007A54F3" w:rsidRPr="00EF53E9">
        <w:rPr>
          <w:rFonts w:ascii="Cambria Math" w:hAnsi="Cambria Math"/>
          <w:color w:val="auto"/>
          <w:sz w:val="24"/>
          <w:szCs w:val="24"/>
        </w:rPr>
        <w:t>écart</w:t>
      </w:r>
      <w:r w:rsidRPr="00EF53E9">
        <w:rPr>
          <w:rFonts w:ascii="Cambria Math" w:hAnsi="Cambria Math"/>
          <w:color w:val="auto"/>
          <w:sz w:val="24"/>
          <w:szCs w:val="24"/>
        </w:rPr>
        <w:t>-type mesure la dispersion</w:t>
      </w:r>
      <w:r w:rsidR="007A54F3" w:rsidRPr="00EF53E9">
        <w:rPr>
          <w:rFonts w:ascii="Cambria Math" w:hAnsi="Cambria Math"/>
          <w:color w:val="auto"/>
          <w:sz w:val="24"/>
          <w:szCs w:val="24"/>
        </w:rPr>
        <w:t xml:space="preserve"> des valeurs autour de la moyenne : plus il est grand, plus les valeurs sont dispersées et moins la moyenne représente de façon significative la série.</w:t>
      </w:r>
    </w:p>
    <w:p w14:paraId="19E8344A" w14:textId="64EC7B41" w:rsidR="007A54F3" w:rsidRPr="00EF53E9" w:rsidRDefault="007A54F3" w:rsidP="009B0894">
      <w:pPr>
        <w:rPr>
          <w:rFonts w:ascii="Cambria Math" w:hAnsi="Cambria Math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 xml:space="preserve">La variance se calcule ainsi : </w:t>
      </w:r>
      <m:oMath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σ=</m:t>
        </m:r>
        <m:rad>
          <m:radPr>
            <m:degHide m:val="1"/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</m:rad>
      </m:oMath>
    </w:p>
    <w:p w14:paraId="7C2ABC38" w14:textId="77777777" w:rsidR="007A54F3" w:rsidRPr="00EF53E9" w:rsidRDefault="007A54F3" w:rsidP="009B0894">
      <w:pPr>
        <w:rPr>
          <w:rFonts w:ascii="Cambria Math" w:hAnsi="Cambria Math"/>
          <w:sz w:val="24"/>
          <w:szCs w:val="24"/>
        </w:rPr>
      </w:pPr>
      <w:r w:rsidRPr="00EF53E9">
        <w:rPr>
          <w:rFonts w:ascii="Cambria Math" w:hAnsi="Cambria Math"/>
          <w:color w:val="7030A0"/>
          <w:sz w:val="24"/>
          <w:szCs w:val="24"/>
          <w:u w:val="single"/>
        </w:rPr>
        <w:t>Exemple </w:t>
      </w:r>
      <w:r w:rsidRPr="00EF53E9">
        <w:rPr>
          <w:rFonts w:ascii="Cambria Math" w:hAnsi="Cambria Math"/>
          <w:sz w:val="24"/>
          <w:szCs w:val="24"/>
        </w:rPr>
        <w:t>: capacité 2 p. 305/vérification à l’aide de la calculatrice.</w:t>
      </w:r>
    </w:p>
    <w:p w14:paraId="265F0472" w14:textId="77777777" w:rsidR="00EF53E9" w:rsidRDefault="00EF53E9" w:rsidP="009B0894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73E3177" w14:textId="77777777" w:rsidR="00EF53E9" w:rsidRDefault="00EF53E9" w:rsidP="009B0894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E83992C" w14:textId="263A5792" w:rsidR="00D00D04" w:rsidRPr="00EF53E9" w:rsidRDefault="00D00D04" w:rsidP="009B0894">
      <w:pPr>
        <w:rPr>
          <w:rFonts w:ascii="Cambria Math" w:hAnsi="Cambria Math"/>
          <w:sz w:val="24"/>
          <w:szCs w:val="24"/>
        </w:rPr>
      </w:pPr>
      <w:r w:rsidRPr="00EF53E9">
        <w:rPr>
          <w:rFonts w:ascii="Cambria Math" w:hAnsi="Cambria Math"/>
          <w:color w:val="FFC000"/>
          <w:sz w:val="24"/>
          <w:szCs w:val="24"/>
          <w:u w:val="single"/>
        </w:rPr>
        <w:lastRenderedPageBreak/>
        <w:t>Algorithme </w:t>
      </w:r>
      <w:r w:rsidRPr="00EF53E9">
        <w:rPr>
          <w:rFonts w:ascii="Cambria Math" w:hAnsi="Cambria Math"/>
          <w:sz w:val="24"/>
          <w:szCs w:val="24"/>
        </w:rPr>
        <w:t>: Ecrire une fonction Python renvoyant la moyenne et l’écart type d’une série comportant 5 valeurs.</w:t>
      </w:r>
    </w:p>
    <w:p w14:paraId="6997E4F4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033758C9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7D55B8F5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5CA59A12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58149A40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296E70CD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0CEA435D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122706ED" w14:textId="77777777" w:rsidR="006D02D2" w:rsidRPr="00EF53E9" w:rsidRDefault="006D02D2" w:rsidP="009B0894">
      <w:pPr>
        <w:rPr>
          <w:rFonts w:ascii="Cambria Math" w:hAnsi="Cambria Math"/>
          <w:sz w:val="24"/>
          <w:szCs w:val="24"/>
        </w:rPr>
      </w:pPr>
    </w:p>
    <w:p w14:paraId="7E417827" w14:textId="77777777" w:rsidR="006D02D2" w:rsidRPr="00EF53E9" w:rsidRDefault="006D02D2" w:rsidP="009B0894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EF53E9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Pr="00EF53E9">
        <w:rPr>
          <w:rFonts w:ascii="Cambria Math" w:hAnsi="Cambria Math"/>
          <w:color w:val="auto"/>
          <w:sz w:val="24"/>
          <w:szCs w:val="24"/>
        </w:rPr>
        <w:t>28, 40, 51.</w:t>
      </w:r>
    </w:p>
    <w:p w14:paraId="30AB6A01" w14:textId="77777777" w:rsidR="00D00D04" w:rsidRPr="00EF53E9" w:rsidRDefault="00D00D04" w:rsidP="009B0894">
      <w:pPr>
        <w:rPr>
          <w:rFonts w:ascii="Cambria Math" w:hAnsi="Cambria Math"/>
          <w:sz w:val="24"/>
          <w:szCs w:val="24"/>
        </w:rPr>
      </w:pPr>
    </w:p>
    <w:p w14:paraId="3B0E6954" w14:textId="33412D98" w:rsidR="00D00D04" w:rsidRPr="00EF53E9" w:rsidRDefault="00EF53E9" w:rsidP="00EF53E9">
      <w:pPr>
        <w:rPr>
          <w:rFonts w:ascii="Cambria Math" w:hAnsi="Cambria Math"/>
          <w:sz w:val="24"/>
          <w:szCs w:val="24"/>
          <w:u w:val="single"/>
        </w:rPr>
      </w:pPr>
      <w:r>
        <w:rPr>
          <w:rFonts w:ascii="Cambria Math" w:hAnsi="Cambria Math"/>
          <w:color w:val="FF0000"/>
          <w:sz w:val="24"/>
          <w:szCs w:val="24"/>
          <w:u w:val="single"/>
        </w:rPr>
        <w:t xml:space="preserve">II. </w:t>
      </w:r>
      <w:r w:rsidR="00D00D04" w:rsidRPr="00EF53E9">
        <w:rPr>
          <w:rFonts w:ascii="Cambria Math" w:hAnsi="Cambria Math"/>
          <w:color w:val="FF0000"/>
          <w:sz w:val="24"/>
          <w:szCs w:val="24"/>
          <w:u w:val="single"/>
        </w:rPr>
        <w:t>Médiane, quartile et écart interquartile</w:t>
      </w:r>
    </w:p>
    <w:p w14:paraId="32EB8180" w14:textId="77777777" w:rsidR="00D00D04" w:rsidRPr="00EF53E9" w:rsidRDefault="00D00D04" w:rsidP="00D00D04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EF53E9">
        <w:rPr>
          <w:rFonts w:ascii="Cambria Math" w:hAnsi="Cambria Math"/>
          <w:color w:val="44546A" w:themeColor="text2"/>
          <w:sz w:val="24"/>
          <w:szCs w:val="24"/>
          <w:u w:val="single"/>
        </w:rPr>
        <w:t>Activité 3 et 4 p. 303 : découverte de la notion de quartile et d’écart interquartile.</w:t>
      </w:r>
    </w:p>
    <w:p w14:paraId="0FD3D801" w14:textId="56B47B7A" w:rsidR="006D02D2" w:rsidRPr="00EF53E9" w:rsidRDefault="00EF53E9" w:rsidP="00EF53E9">
      <w:pPr>
        <w:pStyle w:val="Paragraphedeliste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A. </w:t>
      </w:r>
      <w:r w:rsidR="00455DB4" w:rsidRPr="00EF53E9">
        <w:rPr>
          <w:rFonts w:ascii="Cambria Math" w:hAnsi="Cambria Math"/>
          <w:color w:val="00B050"/>
          <w:sz w:val="24"/>
          <w:szCs w:val="24"/>
          <w:u w:val="single"/>
        </w:rPr>
        <w:t>Médiane :</w:t>
      </w:r>
      <w:r w:rsidR="006D02D2" w:rsidRPr="00EF53E9">
        <w:rPr>
          <w:rFonts w:ascii="Cambria Math" w:hAnsi="Cambria Math"/>
          <w:color w:val="00B050"/>
          <w:sz w:val="24"/>
          <w:szCs w:val="24"/>
          <w:u w:val="single"/>
        </w:rPr>
        <w:t xml:space="preserve"> </w:t>
      </w:r>
    </w:p>
    <w:p w14:paraId="4D12634C" w14:textId="77777777" w:rsidR="00D00D04" w:rsidRPr="00EF53E9" w:rsidRDefault="006D02D2" w:rsidP="006D02D2">
      <w:pPr>
        <w:rPr>
          <w:rFonts w:ascii="Cambria Math" w:hAnsi="Cambria Math"/>
          <w:sz w:val="24"/>
          <w:szCs w:val="24"/>
        </w:rPr>
      </w:pPr>
      <w:r w:rsidRPr="00EF53E9">
        <w:rPr>
          <w:rFonts w:ascii="Cambria Math" w:hAnsi="Cambria Math"/>
          <w:color w:val="0070C0"/>
          <w:sz w:val="24"/>
          <w:szCs w:val="24"/>
          <w:u w:val="single"/>
        </w:rPr>
        <w:t>Définition </w:t>
      </w:r>
      <w:r w:rsidRPr="00EF53E9">
        <w:rPr>
          <w:rFonts w:ascii="Cambria Math" w:hAnsi="Cambria Math"/>
          <w:sz w:val="24"/>
          <w:szCs w:val="24"/>
        </w:rPr>
        <w:t xml:space="preserve">: Lorsqu'une série statistique est ordonnée, la </w:t>
      </w:r>
      <w:r w:rsidRPr="00EF53E9">
        <w:rPr>
          <w:rStyle w:val="lev"/>
          <w:rFonts w:ascii="Cambria Math" w:hAnsi="Cambria Math"/>
          <w:sz w:val="24"/>
          <w:szCs w:val="24"/>
        </w:rPr>
        <w:t>médiane</w:t>
      </w:r>
      <w:r w:rsidRPr="00EF53E9">
        <w:rPr>
          <w:rFonts w:ascii="Cambria Math" w:hAnsi="Cambria Math"/>
          <w:sz w:val="24"/>
          <w:szCs w:val="24"/>
        </w:rPr>
        <w:t xml:space="preserve"> est la valeur qui partage cette série en deux séries de même effectif si l’effectif total est impair. Il y a donc autant de valeurs inférieures à la médiane que de valeurs supérieures.</w:t>
      </w:r>
    </w:p>
    <w:p w14:paraId="557838A5" w14:textId="77777777" w:rsidR="006D02D2" w:rsidRPr="00EF53E9" w:rsidRDefault="006D02D2" w:rsidP="006D02D2">
      <w:pPr>
        <w:rPr>
          <w:rFonts w:ascii="Cambria Math" w:hAnsi="Cambria Math"/>
          <w:sz w:val="24"/>
          <w:szCs w:val="24"/>
        </w:rPr>
      </w:pPr>
      <w:r w:rsidRPr="00EF53E9">
        <w:rPr>
          <w:rFonts w:ascii="Cambria Math" w:hAnsi="Cambria Math"/>
          <w:sz w:val="24"/>
          <w:szCs w:val="24"/>
        </w:rPr>
        <w:t xml:space="preserve">Si l’effectif total N est pair, la médiane est la </w:t>
      </w:r>
      <w:proofErr w:type="spellStart"/>
      <w:r w:rsidRPr="00EF53E9">
        <w:rPr>
          <w:rFonts w:ascii="Cambria Math" w:hAnsi="Cambria Math"/>
          <w:sz w:val="24"/>
          <w:szCs w:val="24"/>
        </w:rPr>
        <w:t>demi-somme</w:t>
      </w:r>
      <w:proofErr w:type="spellEnd"/>
      <w:r w:rsidRPr="00EF53E9">
        <w:rPr>
          <w:rFonts w:ascii="Cambria Math" w:hAnsi="Cambria Math"/>
          <w:sz w:val="24"/>
          <w:szCs w:val="24"/>
        </w:rPr>
        <w:t xml:space="preserve"> des valeurs des termes de rang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 w:rsidRPr="00EF53E9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n+1</m:t>
        </m:r>
      </m:oMath>
      <w:r w:rsidRPr="00EF53E9">
        <w:rPr>
          <w:rFonts w:ascii="Cambria Math" w:hAnsi="Cambria Math"/>
          <w:sz w:val="24"/>
          <w:szCs w:val="24"/>
        </w:rPr>
        <w:t xml:space="preserve"> dans cette série ordonnée.</w:t>
      </w:r>
    </w:p>
    <w:p w14:paraId="0021EA36" w14:textId="77777777" w:rsidR="006D02D2" w:rsidRPr="00EF53E9" w:rsidRDefault="006D02D2" w:rsidP="006D02D2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On considère la série statistique ordonnée constituée des valeurs suivantes : </w:t>
      </w:r>
      <w:r w:rsidR="0019092F" w:rsidRPr="00EF53E9">
        <w:rPr>
          <w:rFonts w:ascii="Cambria Math" w:hAnsi="Cambria Math"/>
          <w:color w:val="auto"/>
          <w:sz w:val="24"/>
          <w:szCs w:val="24"/>
        </w:rPr>
        <w:t>7-7-8-9-10-10-11-11-11-12-14-15.</w:t>
      </w:r>
    </w:p>
    <w:p w14:paraId="3022CC0C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>Déterminer la médiane de cette série.</w:t>
      </w:r>
    </w:p>
    <w:p w14:paraId="41FAA534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</w:p>
    <w:p w14:paraId="7E734468" w14:textId="77777777" w:rsidR="00A048E9" w:rsidRPr="00EF53E9" w:rsidRDefault="00A048E9" w:rsidP="006D02D2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47A090A2" w14:textId="5F9551E2" w:rsidR="0019092F" w:rsidRPr="00EF53E9" w:rsidRDefault="0019092F" w:rsidP="006D02D2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L’effectif cumulé croissant de la valeur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i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 xml:space="preserve"> est la somme des effectifs de toutes les valeurs du caractère inférieur ou égale à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i</m:t>
            </m:r>
          </m:sub>
        </m:sSub>
      </m:oMath>
      <w:r w:rsidRPr="00EF53E9">
        <w:rPr>
          <w:rFonts w:ascii="Cambria Math" w:eastAsiaTheme="minorEastAsia" w:hAnsi="Cambria Math"/>
          <w:color w:val="auto"/>
          <w:sz w:val="24"/>
          <w:szCs w:val="24"/>
        </w:rPr>
        <w:t>.</w:t>
      </w:r>
    </w:p>
    <w:p w14:paraId="75D98166" w14:textId="77777777" w:rsidR="0019092F" w:rsidRPr="00EF53E9" w:rsidRDefault="0019092F" w:rsidP="006D02D2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EF53E9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 :</w:t>
      </w:r>
    </w:p>
    <w:p w14:paraId="34460B22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</w:p>
    <w:p w14:paraId="7E25F289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</w:p>
    <w:p w14:paraId="10D67426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</w:p>
    <w:p w14:paraId="0E328B62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</w:p>
    <w:p w14:paraId="4419DD35" w14:textId="77777777" w:rsidR="0019092F" w:rsidRPr="00EF53E9" w:rsidRDefault="0019092F" w:rsidP="006D02D2">
      <w:pPr>
        <w:rPr>
          <w:rFonts w:ascii="Cambria Math" w:hAnsi="Cambria Math"/>
          <w:color w:val="auto"/>
          <w:sz w:val="24"/>
          <w:szCs w:val="24"/>
        </w:rPr>
      </w:pPr>
    </w:p>
    <w:p w14:paraId="2F481358" w14:textId="43F6ECD9" w:rsidR="0019092F" w:rsidRPr="00EF53E9" w:rsidRDefault="00EF53E9" w:rsidP="00EF53E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B. </w:t>
      </w:r>
      <w:r w:rsidR="0019092F" w:rsidRPr="00EF53E9">
        <w:rPr>
          <w:rFonts w:ascii="Cambria Math" w:hAnsi="Cambria Math"/>
          <w:color w:val="00B050"/>
          <w:sz w:val="24"/>
          <w:szCs w:val="24"/>
          <w:u w:val="single"/>
        </w:rPr>
        <w:t>Quartiles</w:t>
      </w:r>
    </w:p>
    <w:p w14:paraId="7B1AEFAE" w14:textId="77777777" w:rsidR="0019092F" w:rsidRPr="00EF53E9" w:rsidRDefault="0019092F" w:rsidP="0019092F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Soit une série statistique dont les valeurs sont ordonnées par ordre croissant.</w:t>
      </w:r>
    </w:p>
    <w:p w14:paraId="5369E8CF" w14:textId="7CB56D44" w:rsidR="0019092F" w:rsidRPr="00EF53E9" w:rsidRDefault="0019092F" w:rsidP="0019092F">
      <w:pPr>
        <w:pStyle w:val="Paragraphedeliste"/>
        <w:numPr>
          <w:ilvl w:val="0"/>
          <w:numId w:val="6"/>
        </w:numPr>
        <w:rPr>
          <w:rFonts w:ascii="Cambria Math" w:hAnsi="Cambria Math"/>
          <w:color w:val="auto"/>
          <w:sz w:val="24"/>
          <w:szCs w:val="24"/>
          <w:vertAlign w:val="subscript"/>
        </w:rPr>
      </w:pPr>
      <w:r w:rsidRPr="00EF53E9">
        <w:rPr>
          <w:rFonts w:ascii="Cambria Math" w:hAnsi="Cambria Math"/>
          <w:color w:val="auto"/>
          <w:sz w:val="24"/>
          <w:szCs w:val="24"/>
        </w:rPr>
        <w:t xml:space="preserve">Le </w:t>
      </w:r>
      <w:r w:rsidRPr="00EF53E9">
        <w:rPr>
          <w:rFonts w:ascii="Cambria Math" w:hAnsi="Cambria Math"/>
          <w:b/>
          <w:bCs/>
          <w:color w:val="auto"/>
          <w:sz w:val="24"/>
          <w:szCs w:val="24"/>
        </w:rPr>
        <w:t>premier quartile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, noté </w:t>
      </w:r>
      <w:r w:rsidRPr="00EF53E9">
        <w:rPr>
          <w:rFonts w:ascii="Cambria Math" w:hAnsi="Cambria Math"/>
          <w:b/>
          <w:bCs/>
          <w:color w:val="auto"/>
          <w:sz w:val="24"/>
          <w:szCs w:val="24"/>
        </w:rPr>
        <w:t>Q</w:t>
      </w:r>
      <w:r w:rsidRPr="00EF53E9">
        <w:rPr>
          <w:rFonts w:ascii="Cambria Math" w:hAnsi="Cambria Math"/>
          <w:b/>
          <w:bCs/>
          <w:color w:val="auto"/>
          <w:sz w:val="24"/>
          <w:szCs w:val="24"/>
          <w:vertAlign w:val="subscript"/>
        </w:rPr>
        <w:t>1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, est la plus petite valeur de la série telle qu’au moins 25% des valeurs sont </w:t>
      </w:r>
      <w:r w:rsidR="00A048E9" w:rsidRPr="00EF53E9">
        <w:rPr>
          <w:rFonts w:ascii="Cambria Math" w:hAnsi="Cambria Math"/>
          <w:color w:val="auto"/>
          <w:sz w:val="24"/>
          <w:szCs w:val="24"/>
        </w:rPr>
        <w:t>inférieurs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ou égales à ce nombre Q</w:t>
      </w:r>
      <w:r w:rsidRPr="00EF53E9">
        <w:rPr>
          <w:rFonts w:ascii="Cambria Math" w:hAnsi="Cambria Math"/>
          <w:color w:val="auto"/>
          <w:sz w:val="24"/>
          <w:szCs w:val="24"/>
          <w:vertAlign w:val="subscript"/>
        </w:rPr>
        <w:t>1</w:t>
      </w:r>
    </w:p>
    <w:p w14:paraId="21153E1E" w14:textId="112C2C1A" w:rsidR="0019092F" w:rsidRPr="00EF53E9" w:rsidRDefault="0019092F" w:rsidP="0019092F">
      <w:pPr>
        <w:pStyle w:val="Paragraphedeliste"/>
        <w:numPr>
          <w:ilvl w:val="0"/>
          <w:numId w:val="6"/>
        </w:num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 xml:space="preserve">Le </w:t>
      </w:r>
      <w:r w:rsidRPr="00EF53E9">
        <w:rPr>
          <w:rFonts w:ascii="Cambria Math" w:hAnsi="Cambria Math"/>
          <w:b/>
          <w:bCs/>
          <w:color w:val="auto"/>
          <w:sz w:val="24"/>
          <w:szCs w:val="24"/>
        </w:rPr>
        <w:t>troisième quartile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, notée </w:t>
      </w:r>
      <w:r w:rsidRPr="00EF53E9">
        <w:rPr>
          <w:rFonts w:ascii="Cambria Math" w:hAnsi="Cambria Math"/>
          <w:b/>
          <w:bCs/>
          <w:color w:val="auto"/>
          <w:sz w:val="24"/>
          <w:szCs w:val="24"/>
        </w:rPr>
        <w:t>Q</w:t>
      </w:r>
      <w:r w:rsidRPr="00EF53E9">
        <w:rPr>
          <w:rFonts w:ascii="Cambria Math" w:hAnsi="Cambria Math"/>
          <w:b/>
          <w:bCs/>
          <w:color w:val="auto"/>
          <w:sz w:val="24"/>
          <w:szCs w:val="24"/>
          <w:vertAlign w:val="subscript"/>
        </w:rPr>
        <w:t>3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, est la plus petite valeur de la série telle qu’au moins 75% des valeurs sont </w:t>
      </w:r>
      <w:r w:rsidR="00A048E9" w:rsidRPr="00EF53E9">
        <w:rPr>
          <w:rFonts w:ascii="Cambria Math" w:hAnsi="Cambria Math"/>
          <w:color w:val="auto"/>
          <w:sz w:val="24"/>
          <w:szCs w:val="24"/>
        </w:rPr>
        <w:t>inférieurs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ou égales à ce nombre Q</w:t>
      </w:r>
      <w:r w:rsidRPr="00EF53E9">
        <w:rPr>
          <w:rFonts w:ascii="Cambria Math" w:hAnsi="Cambria Math"/>
          <w:color w:val="auto"/>
          <w:sz w:val="24"/>
          <w:szCs w:val="24"/>
          <w:vertAlign w:val="subscript"/>
        </w:rPr>
        <w:t>3</w:t>
      </w:r>
      <w:r w:rsidRPr="00EF53E9">
        <w:rPr>
          <w:rFonts w:ascii="Cambria Math" w:hAnsi="Cambria Math"/>
          <w:color w:val="auto"/>
          <w:sz w:val="24"/>
          <w:szCs w:val="24"/>
        </w:rPr>
        <w:t>.</w:t>
      </w:r>
    </w:p>
    <w:p w14:paraId="46FCD479" w14:textId="77777777" w:rsidR="0019092F" w:rsidRPr="00EF53E9" w:rsidRDefault="0019092F" w:rsidP="0019092F">
      <w:pPr>
        <w:rPr>
          <w:rFonts w:ascii="Cambria Math" w:hAnsi="Cambria Math"/>
          <w:color w:val="FFC000"/>
          <w:sz w:val="24"/>
          <w:szCs w:val="24"/>
        </w:rPr>
      </w:pPr>
      <w:r w:rsidRPr="00EF53E9">
        <w:rPr>
          <w:rFonts w:ascii="Cambria Math" w:hAnsi="Cambria Math"/>
          <w:color w:val="FFC000"/>
          <w:sz w:val="24"/>
          <w:szCs w:val="24"/>
          <w:u w:val="single"/>
        </w:rPr>
        <w:t>Méthode pour calculer les quartiles </w:t>
      </w:r>
      <w:r w:rsidRPr="00EF53E9">
        <w:rPr>
          <w:rFonts w:ascii="Cambria Math" w:hAnsi="Cambria Math"/>
          <w:color w:val="FFC000"/>
          <w:sz w:val="24"/>
          <w:szCs w:val="24"/>
        </w:rPr>
        <w:t>:</w:t>
      </w:r>
    </w:p>
    <w:p w14:paraId="6C6FFC0C" w14:textId="77777777" w:rsidR="0019092F" w:rsidRPr="00EF53E9" w:rsidRDefault="0019092F" w:rsidP="009C3F49">
      <w:pPr>
        <w:pStyle w:val="Paragraphedeliste"/>
        <w:numPr>
          <w:ilvl w:val="0"/>
          <w:numId w:val="7"/>
        </w:num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 xml:space="preserve">Le rang du premier quartile d’une série d’effectif total N est le plus petit entier supérieur ou égal à </w:t>
      </w:r>
      <m:oMath>
        <m:f>
          <m:fPr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4</m:t>
            </m:r>
          </m:den>
        </m:f>
      </m:oMath>
      <w:r w:rsidRPr="00EF53E9">
        <w:rPr>
          <w:rFonts w:ascii="Cambria Math" w:hAnsi="Cambria Math"/>
          <w:color w:val="auto"/>
          <w:sz w:val="24"/>
          <w:szCs w:val="24"/>
        </w:rPr>
        <w:t>.</w:t>
      </w:r>
    </w:p>
    <w:p w14:paraId="1F254D40" w14:textId="0177C83D" w:rsidR="0019092F" w:rsidRPr="00EF53E9" w:rsidRDefault="0019092F" w:rsidP="009C3F49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EF53E9">
        <w:rPr>
          <w:rFonts w:ascii="Cambria Math" w:hAnsi="Cambria Math"/>
          <w:sz w:val="24"/>
          <w:szCs w:val="24"/>
        </w:rPr>
        <w:t xml:space="preserve">Le rang du troisième quartile </w:t>
      </w:r>
      <w:r w:rsidR="00A048E9" w:rsidRPr="00EF53E9">
        <w:rPr>
          <w:rFonts w:ascii="Cambria Math" w:hAnsi="Cambria Math"/>
          <w:sz w:val="24"/>
          <w:szCs w:val="24"/>
        </w:rPr>
        <w:t>e</w:t>
      </w:r>
      <w:r w:rsidRPr="00EF53E9">
        <w:rPr>
          <w:rFonts w:ascii="Cambria Math" w:hAnsi="Cambria Math"/>
          <w:sz w:val="24"/>
          <w:szCs w:val="24"/>
        </w:rPr>
        <w:t xml:space="preserve">st le plus petit entier supérieur ou égale </w:t>
      </w:r>
      <w:r w:rsidR="009C3F49" w:rsidRPr="00EF53E9">
        <w:rPr>
          <w:rFonts w:ascii="Cambria Math" w:hAnsi="Cambria Math"/>
          <w:sz w:val="24"/>
          <w:szCs w:val="24"/>
        </w:rPr>
        <w:t xml:space="preserve">à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9C3F49" w:rsidRPr="00EF53E9">
        <w:rPr>
          <w:rFonts w:ascii="Cambria Math" w:hAnsi="Cambria Math"/>
          <w:sz w:val="24"/>
          <w:szCs w:val="24"/>
        </w:rPr>
        <w:t xml:space="preserve"> </w:t>
      </w:r>
    </w:p>
    <w:p w14:paraId="75115182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EF53E9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3470F072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BC527F1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59A434A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A140F61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E9EB722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9E46459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9EA91BB" w14:textId="77777777" w:rsidR="009C3F49" w:rsidRPr="00EF53E9" w:rsidRDefault="009C3F49" w:rsidP="009C3F49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6E5A640" w14:textId="255F20A7" w:rsidR="009C3F49" w:rsidRPr="00EF53E9" w:rsidRDefault="00EF53E9" w:rsidP="00EF53E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C. </w:t>
      </w:r>
      <w:r w:rsidR="009C3F49" w:rsidRPr="00EF53E9">
        <w:rPr>
          <w:rFonts w:ascii="Cambria Math" w:hAnsi="Cambria Math"/>
          <w:color w:val="00B050"/>
          <w:sz w:val="24"/>
          <w:szCs w:val="24"/>
          <w:u w:val="single"/>
        </w:rPr>
        <w:t>Ecart interquartile</w:t>
      </w:r>
    </w:p>
    <w:p w14:paraId="2327ADB5" w14:textId="77777777" w:rsidR="009C3F49" w:rsidRPr="00EF53E9" w:rsidRDefault="009C3F49" w:rsidP="009C3F49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0070C0"/>
          <w:sz w:val="24"/>
          <w:szCs w:val="24"/>
          <w:u w:val="single"/>
        </w:rPr>
        <w:t xml:space="preserve">Définition : </w:t>
      </w:r>
      <w:r w:rsidRPr="00EF53E9">
        <w:rPr>
          <w:rFonts w:ascii="Cambria Math" w:hAnsi="Cambria Math"/>
          <w:color w:val="auto"/>
          <w:sz w:val="24"/>
          <w:szCs w:val="24"/>
        </w:rPr>
        <w:t>On considère une série statistique de premier quartile Q</w:t>
      </w:r>
      <w:r w:rsidRPr="00EF53E9">
        <w:rPr>
          <w:rFonts w:ascii="Cambria Math" w:hAnsi="Cambria Math"/>
          <w:color w:val="auto"/>
          <w:sz w:val="24"/>
          <w:szCs w:val="24"/>
          <w:vertAlign w:val="subscript"/>
        </w:rPr>
        <w:t>1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 et de troisième quartile Q</w:t>
      </w:r>
      <w:r w:rsidRPr="00EF53E9">
        <w:rPr>
          <w:rFonts w:ascii="Cambria Math" w:hAnsi="Cambria Math"/>
          <w:color w:val="auto"/>
          <w:sz w:val="24"/>
          <w:szCs w:val="24"/>
          <w:vertAlign w:val="subscript"/>
        </w:rPr>
        <w:t>3</w:t>
      </w:r>
      <w:r w:rsidRPr="00EF53E9">
        <w:rPr>
          <w:rFonts w:ascii="Cambria Math" w:hAnsi="Cambria Math"/>
          <w:color w:val="auto"/>
          <w:sz w:val="24"/>
          <w:szCs w:val="24"/>
        </w:rPr>
        <w:t xml:space="preserve">. L’écart interquartile de cette série est la différence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  </m:t>
        </m:r>
      </m:oMath>
    </w:p>
    <w:p w14:paraId="443FC508" w14:textId="77777777" w:rsidR="009C3F49" w:rsidRPr="00EF53E9" w:rsidRDefault="00061022" w:rsidP="009C3F49">
      <w:pPr>
        <w:rPr>
          <w:rFonts w:ascii="Cambria Math" w:hAnsi="Cambria Math"/>
          <w:color w:val="auto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sub>
          </m:sSub>
        </m:oMath>
      </m:oMathPara>
    </w:p>
    <w:p w14:paraId="5D769A4C" w14:textId="77777777" w:rsidR="009C3F49" w:rsidRPr="00EF53E9" w:rsidRDefault="009C3F49" w:rsidP="009C3F49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auto"/>
          <w:sz w:val="24"/>
          <w:szCs w:val="24"/>
        </w:rPr>
        <w:t>L’intervalle [Q</w:t>
      </w:r>
      <w:r w:rsidRPr="00EF53E9">
        <w:rPr>
          <w:rFonts w:ascii="Cambria Math" w:hAnsi="Cambria Math"/>
          <w:color w:val="auto"/>
          <w:sz w:val="24"/>
          <w:szCs w:val="24"/>
          <w:vertAlign w:val="subscript"/>
        </w:rPr>
        <w:t>1 </w:t>
      </w:r>
      <w:r w:rsidRPr="00EF53E9">
        <w:rPr>
          <w:rFonts w:ascii="Cambria Math" w:hAnsi="Cambria Math"/>
          <w:color w:val="auto"/>
          <w:sz w:val="24"/>
          <w:szCs w:val="24"/>
        </w:rPr>
        <w:t>; Q</w:t>
      </w:r>
      <w:r w:rsidRPr="00EF53E9">
        <w:rPr>
          <w:rFonts w:ascii="Cambria Math" w:hAnsi="Cambria Math"/>
          <w:color w:val="auto"/>
          <w:sz w:val="24"/>
          <w:szCs w:val="24"/>
          <w:vertAlign w:val="subscript"/>
        </w:rPr>
        <w:t>3</w:t>
      </w:r>
      <w:r w:rsidRPr="00EF53E9">
        <w:rPr>
          <w:rFonts w:ascii="Cambria Math" w:hAnsi="Cambria Math"/>
          <w:color w:val="auto"/>
          <w:sz w:val="24"/>
          <w:szCs w:val="24"/>
        </w:rPr>
        <w:t>] contient environ 50% des valeurs de la série. Il permet de mesurer la dispersion des valeurs d’une série statistique autour de la médiane.</w:t>
      </w:r>
    </w:p>
    <w:p w14:paraId="2A0A4002" w14:textId="77777777" w:rsidR="006D02D2" w:rsidRPr="00EF53E9" w:rsidRDefault="009C3F49" w:rsidP="006D02D2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EF53E9">
        <w:rPr>
          <w:rFonts w:ascii="Cambria Math" w:hAnsi="Cambria Math"/>
          <w:color w:val="7030A0"/>
          <w:sz w:val="24"/>
          <w:szCs w:val="24"/>
        </w:rPr>
        <w:t xml:space="preserve"> </w:t>
      </w:r>
      <w:r w:rsidRPr="00EF53E9">
        <w:rPr>
          <w:rFonts w:ascii="Cambria Math" w:hAnsi="Cambria Math"/>
          <w:color w:val="auto"/>
          <w:sz w:val="24"/>
          <w:szCs w:val="24"/>
        </w:rPr>
        <w:t>capacité 4 p. 307</w:t>
      </w:r>
    </w:p>
    <w:p w14:paraId="664663DE" w14:textId="27144CE8" w:rsidR="009C3F49" w:rsidRPr="00EF53E9" w:rsidRDefault="009C3F49" w:rsidP="006D02D2">
      <w:pPr>
        <w:rPr>
          <w:rFonts w:ascii="Cambria Math" w:hAnsi="Cambria Math"/>
          <w:color w:val="auto"/>
          <w:sz w:val="24"/>
          <w:szCs w:val="24"/>
        </w:rPr>
      </w:pPr>
      <w:r w:rsidRPr="00EF53E9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  <w:r w:rsidRPr="00EF53E9">
        <w:rPr>
          <w:rFonts w:ascii="Cambria Math" w:hAnsi="Cambria Math"/>
          <w:color w:val="7030A0"/>
          <w:sz w:val="24"/>
          <w:szCs w:val="24"/>
        </w:rPr>
        <w:t xml:space="preserve"> </w:t>
      </w:r>
      <w:r w:rsidRPr="00EF53E9">
        <w:rPr>
          <w:rFonts w:ascii="Cambria Math" w:hAnsi="Cambria Math"/>
          <w:color w:val="auto"/>
          <w:sz w:val="24"/>
          <w:szCs w:val="24"/>
        </w:rPr>
        <w:t>54, 60.</w:t>
      </w:r>
    </w:p>
    <w:p w14:paraId="50D73553" w14:textId="6B259135" w:rsidR="00A048E9" w:rsidRPr="00EF53E9" w:rsidRDefault="00A048E9" w:rsidP="006D02D2">
      <w:pPr>
        <w:rPr>
          <w:rFonts w:ascii="Cambria Math" w:hAnsi="Cambria Math"/>
          <w:color w:val="auto"/>
          <w:sz w:val="24"/>
          <w:szCs w:val="24"/>
        </w:rPr>
      </w:pPr>
    </w:p>
    <w:p w14:paraId="1B409937" w14:textId="7C591B43" w:rsidR="00A048E9" w:rsidRPr="00EF53E9" w:rsidRDefault="00A048E9" w:rsidP="006D02D2">
      <w:pPr>
        <w:rPr>
          <w:rFonts w:ascii="Cambria Math" w:hAnsi="Cambria Math"/>
          <w:b/>
          <w:bCs/>
          <w:color w:val="00B050"/>
          <w:sz w:val="24"/>
          <w:szCs w:val="24"/>
          <w:u w:val="single"/>
        </w:rPr>
      </w:pPr>
      <w:r w:rsidRPr="00EF53E9">
        <w:rPr>
          <w:rFonts w:ascii="Cambria Math" w:hAnsi="Cambria Math"/>
          <w:b/>
          <w:bCs/>
          <w:color w:val="auto"/>
          <w:sz w:val="24"/>
          <w:szCs w:val="24"/>
          <w:u w:val="single"/>
        </w:rPr>
        <w:t>Mode d’emploi calculatrice Numworks</w:t>
      </w:r>
    </w:p>
    <w:p w14:paraId="35721F01" w14:textId="77777777" w:rsidR="006D02D2" w:rsidRPr="00EF53E9" w:rsidRDefault="006D02D2" w:rsidP="006D02D2">
      <w:pPr>
        <w:rPr>
          <w:rFonts w:ascii="Cambria Math" w:hAnsi="Cambria Math"/>
          <w:b/>
          <w:bCs/>
          <w:color w:val="00B050"/>
          <w:sz w:val="24"/>
          <w:szCs w:val="24"/>
          <w:u w:val="single"/>
        </w:rPr>
      </w:pPr>
    </w:p>
    <w:p w14:paraId="761C3DA8" w14:textId="77777777" w:rsidR="007A54F3" w:rsidRPr="00EF53E9" w:rsidRDefault="007A54F3" w:rsidP="009B0894">
      <w:pPr>
        <w:rPr>
          <w:rFonts w:ascii="Cambria Math" w:hAnsi="Cambria Math"/>
          <w:b/>
          <w:bCs/>
          <w:color w:val="44546A" w:themeColor="text2"/>
          <w:sz w:val="24"/>
          <w:szCs w:val="24"/>
          <w:u w:val="single"/>
        </w:rPr>
      </w:pPr>
    </w:p>
    <w:sectPr w:rsidR="007A54F3" w:rsidRPr="00EF5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674EC"/>
    <w:multiLevelType w:val="hybridMultilevel"/>
    <w:tmpl w:val="90B848F6"/>
    <w:lvl w:ilvl="0" w:tplc="9CFE283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E460F"/>
    <w:multiLevelType w:val="hybridMultilevel"/>
    <w:tmpl w:val="7A7C5C2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B48C2"/>
    <w:multiLevelType w:val="hybridMultilevel"/>
    <w:tmpl w:val="33CC6E1A"/>
    <w:lvl w:ilvl="0" w:tplc="73C49174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00D74"/>
    <w:multiLevelType w:val="hybridMultilevel"/>
    <w:tmpl w:val="0C300988"/>
    <w:lvl w:ilvl="0" w:tplc="B01CA6A2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4376B"/>
    <w:multiLevelType w:val="hybridMultilevel"/>
    <w:tmpl w:val="8CCA9990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0469A1"/>
    <w:multiLevelType w:val="hybridMultilevel"/>
    <w:tmpl w:val="280497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F5540"/>
    <w:multiLevelType w:val="hybridMultilevel"/>
    <w:tmpl w:val="1856F5B8"/>
    <w:lvl w:ilvl="0" w:tplc="3A425A44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37"/>
    <w:rsid w:val="00061022"/>
    <w:rsid w:val="0019092F"/>
    <w:rsid w:val="00375020"/>
    <w:rsid w:val="00387805"/>
    <w:rsid w:val="00394897"/>
    <w:rsid w:val="0044625D"/>
    <w:rsid w:val="00455DB4"/>
    <w:rsid w:val="005F3F5A"/>
    <w:rsid w:val="006D02D2"/>
    <w:rsid w:val="00773500"/>
    <w:rsid w:val="007A54F3"/>
    <w:rsid w:val="007F2A25"/>
    <w:rsid w:val="00804876"/>
    <w:rsid w:val="00883937"/>
    <w:rsid w:val="009B0894"/>
    <w:rsid w:val="009C3F49"/>
    <w:rsid w:val="00A048E9"/>
    <w:rsid w:val="00A308DF"/>
    <w:rsid w:val="00AE390D"/>
    <w:rsid w:val="00B57F7A"/>
    <w:rsid w:val="00CE1E8D"/>
    <w:rsid w:val="00D00D04"/>
    <w:rsid w:val="00EF53E9"/>
    <w:rsid w:val="00FA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418CB"/>
  <w15:chartTrackingRefBased/>
  <w15:docId w15:val="{BD5E1D59-1A54-4D04-A552-B8AEF144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9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4625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E1E8D"/>
    <w:rPr>
      <w:color w:val="808080"/>
    </w:rPr>
  </w:style>
  <w:style w:type="character" w:styleId="lev">
    <w:name w:val="Strong"/>
    <w:basedOn w:val="Policepardfaut"/>
    <w:uiPriority w:val="22"/>
    <w:qFormat/>
    <w:rsid w:val="006D0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2020-08-11T11:25:00Z</dcterms:created>
  <dcterms:modified xsi:type="dcterms:W3CDTF">2020-08-11T11:25:00Z</dcterms:modified>
</cp:coreProperties>
</file>