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8F6880" w14:textId="77777777" w:rsidR="00C2619D" w:rsidRDefault="00C2619D" w:rsidP="0040115F">
      <w:pPr>
        <w:jc w:val="center"/>
        <w:rPr>
          <w:rFonts w:ascii="Cambria Math" w:hAnsi="Cambria Math"/>
          <w:bCs/>
          <w:outline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 Math" w:hAnsi="Cambria Math"/>
          <w:bCs/>
          <w:outline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Séquence 4</w:t>
      </w:r>
    </w:p>
    <w:p w14:paraId="1CE24683" w14:textId="068A8EA8" w:rsidR="006B6582" w:rsidRPr="0085195E" w:rsidRDefault="00F0297F" w:rsidP="0040115F">
      <w:pPr>
        <w:jc w:val="center"/>
        <w:rPr>
          <w:rFonts w:ascii="Cambria Math" w:hAnsi="Cambria Math"/>
          <w:bCs/>
          <w:outline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95E">
        <w:rPr>
          <w:rFonts w:ascii="Cambria Math" w:hAnsi="Cambria Math"/>
          <w:bCs/>
          <w:outline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Ensembles et nombres</w:t>
      </w:r>
    </w:p>
    <w:p w14:paraId="1F2DB6BB" w14:textId="77777777" w:rsidR="00DB7216" w:rsidRPr="0085195E" w:rsidRDefault="00DB7216" w:rsidP="0040115F">
      <w:pPr>
        <w:jc w:val="center"/>
        <w:rPr>
          <w:rFonts w:ascii="Cambria Math" w:hAnsi="Cambria Math"/>
          <w:bCs/>
          <w:outline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FB7C996" w14:textId="1664A5CE" w:rsidR="00F0297F" w:rsidRPr="00C2619D" w:rsidRDefault="00C2619D" w:rsidP="00C2619D">
      <w:pPr>
        <w:jc w:val="both"/>
        <w:rPr>
          <w:rFonts w:ascii="Cambria Math" w:hAnsi="Cambria Math"/>
          <w:bCs/>
          <w:outline/>
          <w:color w:val="ED7D31" w:themeColor="accent2"/>
          <w:sz w:val="24"/>
          <w:szCs w:val="24"/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rFonts w:ascii="Cambria Math" w:hAnsi="Cambria Math"/>
          <w:bCs/>
          <w:color w:val="FF000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I. </w:t>
      </w:r>
      <w:r w:rsidR="00F0297F" w:rsidRPr="00C2619D">
        <w:rPr>
          <w:rFonts w:ascii="Cambria Math" w:hAnsi="Cambria Math"/>
          <w:bCs/>
          <w:color w:val="FF000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Les ensembles des nombres :</w:t>
      </w:r>
    </w:p>
    <w:p w14:paraId="38BD4999" w14:textId="77777777" w:rsidR="00F0297F" w:rsidRPr="0085195E" w:rsidRDefault="00F0297F" w:rsidP="005679C3">
      <w:pPr>
        <w:pStyle w:val="Paragraphedeliste"/>
        <w:numPr>
          <w:ilvl w:val="0"/>
          <w:numId w:val="2"/>
        </w:numPr>
        <w:jc w:val="both"/>
        <w:rPr>
          <w:rFonts w:ascii="Cambria Math" w:hAnsi="Cambria Math"/>
          <w:b/>
          <w:color w:val="00B05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85195E">
        <w:rPr>
          <w:rFonts w:ascii="Cambria Math" w:hAnsi="Cambria Math"/>
          <w:b/>
          <w:color w:val="00B05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Définitions et propriétés :</w:t>
      </w:r>
    </w:p>
    <w:p w14:paraId="50BD3EB5" w14:textId="77777777" w:rsidR="00F0297F" w:rsidRPr="0085195E" w:rsidRDefault="00F0297F" w:rsidP="005679C3">
      <w:pPr>
        <w:jc w:val="both"/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85195E">
        <w:rPr>
          <w:rFonts w:ascii="Cambria Math" w:hAnsi="Cambria Math"/>
          <w:b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Théorème 1 :</w:t>
      </w:r>
      <w:r w:rsidRPr="0085195E"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Propriété de la droite numérique graduée.</w:t>
      </w:r>
    </w:p>
    <w:p w14:paraId="071B9494" w14:textId="77777777" w:rsidR="00F0297F" w:rsidRPr="0085195E" w:rsidRDefault="00F0297F" w:rsidP="005679C3">
      <w:pPr>
        <w:jc w:val="both"/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85195E"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On peut associer à tout point M d’une droite graduée un nombre appelée abscisse du point M.</w:t>
      </w:r>
    </w:p>
    <w:p w14:paraId="481F97AE" w14:textId="77777777" w:rsidR="00F0297F" w:rsidRPr="0085195E" w:rsidRDefault="00F0297F" w:rsidP="005679C3">
      <w:pPr>
        <w:jc w:val="both"/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85195E">
        <w:rPr>
          <w:rFonts w:ascii="Cambria Math" w:hAnsi="Cambria Math"/>
          <w:bCs/>
          <w:color w:val="0070C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Définition</w:t>
      </w:r>
      <w:r w:rsidR="00DA2DDD" w:rsidRPr="0085195E">
        <w:rPr>
          <w:rFonts w:ascii="Cambria Math" w:hAnsi="Cambria Math"/>
          <w:bCs/>
          <w:color w:val="0070C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 1</w:t>
      </w:r>
      <w:r w:rsidRPr="0085195E">
        <w:rPr>
          <w:rFonts w:ascii="Cambria Math" w:hAnsi="Cambria Math"/>
          <w:bCs/>
          <w:color w:val="0070C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 :</w:t>
      </w:r>
      <w:r w:rsidRPr="0085195E"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L’ensemble des abscisses des points de la droite numérique graduée est appelé </w:t>
      </w:r>
      <w:r w:rsidRPr="0085195E">
        <w:rPr>
          <w:rFonts w:ascii="Cambria Math" w:hAnsi="Cambria Math"/>
          <w:bCs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l’ensemble des nombres réels.</w:t>
      </w:r>
      <w:r w:rsidRPr="0085195E"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On le note </w:t>
      </w:r>
      <w:r w:rsidR="00DA2DDD" w:rsidRPr="0085195E"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R.</w:t>
      </w:r>
    </w:p>
    <w:p w14:paraId="7F0AC49A" w14:textId="77777777" w:rsidR="00DA2DDD" w:rsidRPr="0085195E" w:rsidRDefault="00DA2DDD" w:rsidP="005679C3">
      <w:pPr>
        <w:jc w:val="both"/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85195E">
        <w:rPr>
          <w:rFonts w:ascii="Cambria Math" w:hAnsi="Cambria Math"/>
          <w:bCs/>
          <w:color w:val="0070C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Définition 2 :</w:t>
      </w:r>
      <w:r w:rsidRPr="0085195E"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Les différents ensembles de nombres :</w:t>
      </w:r>
    </w:p>
    <w:p w14:paraId="5B253258" w14:textId="77777777" w:rsidR="00DA2DDD" w:rsidRPr="0085195E" w:rsidRDefault="00DA2DDD" w:rsidP="005679C3">
      <w:pPr>
        <w:pStyle w:val="Paragraphedeliste"/>
        <w:numPr>
          <w:ilvl w:val="0"/>
          <w:numId w:val="4"/>
        </w:numPr>
        <w:jc w:val="both"/>
        <w:rPr>
          <w:rFonts w:ascii="Cambria Math" w:hAnsi="Cambria Math"/>
          <w:color w:val="000000"/>
          <w:sz w:val="24"/>
          <w:szCs w:val="24"/>
        </w:rPr>
      </w:pPr>
      <w:r w:rsidRPr="0085195E"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Nombres entiers naturels : </w:t>
      </w:r>
      <m:oMath>
        <m:r>
          <w:rPr>
            <w:rFonts w:ascii="Cambria Math" w:hAnsi="Cambria Math"/>
            <w:color w:val="000000"/>
            <w:sz w:val="24"/>
            <w:szCs w:val="24"/>
          </w:rPr>
          <m:t>0;1;2;3…</m:t>
        </m:r>
      </m:oMath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85195E"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On le note N</w:t>
      </w:r>
    </w:p>
    <w:p w14:paraId="3D09311C" w14:textId="77777777" w:rsidR="00DA2DDD" w:rsidRPr="0085195E" w:rsidRDefault="00DA2DDD" w:rsidP="005679C3">
      <w:pPr>
        <w:pStyle w:val="Paragraphedeliste"/>
        <w:numPr>
          <w:ilvl w:val="0"/>
          <w:numId w:val="4"/>
        </w:numPr>
        <w:jc w:val="both"/>
        <w:rPr>
          <w:rFonts w:ascii="Cambria Math" w:hAnsi="Cambria Math"/>
          <w:color w:val="000000"/>
          <w:sz w:val="24"/>
          <w:szCs w:val="24"/>
        </w:rPr>
      </w:pPr>
      <w:r w:rsidRPr="0085195E"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Nombres entiers relatifs </w:t>
      </w:r>
      <m:oMath>
        <m:r>
          <w:rPr>
            <w:rFonts w:ascii="Cambria Math" w:hAnsi="Cambria Math"/>
            <w:color w:val="000000"/>
            <w:sz w:val="24"/>
            <w:szCs w:val="24"/>
          </w:rPr>
          <m:t>:…-3;-2;-1;0;1;2;3</m:t>
        </m:r>
      </m:oMath>
      <w:r w:rsidRPr="0085195E">
        <w:rPr>
          <w:rFonts w:ascii="Cambria Math" w:hAnsi="Cambria Math"/>
          <w:color w:val="000000"/>
          <w:sz w:val="24"/>
          <w:szCs w:val="24"/>
        </w:rPr>
        <w:t xml:space="preserve"> </w:t>
      </w:r>
      <w:r w:rsidRPr="0085195E"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On le note Z</w:t>
      </w:r>
    </w:p>
    <w:p w14:paraId="24ADE287" w14:textId="77777777" w:rsidR="00DA2DDD" w:rsidRPr="0085195E" w:rsidRDefault="00DA2DDD" w:rsidP="005679C3">
      <w:pPr>
        <w:pStyle w:val="Paragraphedeliste"/>
        <w:numPr>
          <w:ilvl w:val="0"/>
          <w:numId w:val="3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85195E"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Nombres décimaux : </w:t>
      </w:r>
      <m:oMath>
        <m:r>
          <w:rPr>
            <w:rFonts w:ascii="Cambria Math" w:hAnsi="Cambria Math"/>
            <w:sz w:val="24"/>
            <w:szCs w:val="24"/>
            <w14:textOutline w14:w="0" w14:cap="flat" w14:cmpd="sng" w14:algn="ctr">
              <w14:noFill/>
              <w14:prstDash w14:val="solid"/>
              <w14:round/>
            </w14:textOutline>
          </w:rPr>
          <m:t>{</m:t>
        </m:r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a</m:t>
            </m:r>
          </m:num>
          <m:den>
            <m:sSup>
              <m:sSup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n</m:t>
                </m:r>
              </m:sup>
            </m:sSup>
          </m:den>
        </m:f>
      </m:oMath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 avec a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∈Z et n∈N }</m:t>
        </m:r>
      </m:oMath>
      <w:r w:rsidRPr="0085195E">
        <w:rPr>
          <w:rFonts w:ascii="Cambria Math" w:eastAsiaTheme="minorEastAsia" w:hAnsi="Cambria Math" w:cs="Calibri"/>
          <w:color w:val="000000"/>
          <w:sz w:val="24"/>
          <w:szCs w:val="24"/>
        </w:rPr>
        <w:t>. On le note D</w:t>
      </w:r>
    </w:p>
    <w:p w14:paraId="3DD82956" w14:textId="77777777" w:rsidR="00DA2DDD" w:rsidRPr="0085195E" w:rsidRDefault="00DA2DDD" w:rsidP="005679C3">
      <w:pPr>
        <w:pStyle w:val="Paragraphedeliste"/>
        <w:numPr>
          <w:ilvl w:val="0"/>
          <w:numId w:val="3"/>
        </w:numPr>
        <w:jc w:val="both"/>
        <w:rPr>
          <w:rFonts w:ascii="Cambria Math" w:hAnsi="Cambria Math"/>
          <w:color w:val="000000"/>
          <w:sz w:val="24"/>
          <w:szCs w:val="24"/>
        </w:rPr>
      </w:pPr>
      <w:r w:rsidRPr="0085195E"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Nombres rationnels :</w:t>
      </w:r>
      <w:r w:rsidR="00912F02" w:rsidRPr="0085195E"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{</w:t>
      </w:r>
      <w:r w:rsidRPr="0085195E"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a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b</m:t>
            </m:r>
          </m:den>
        </m:f>
        <m:r>
          <w:rPr>
            <w:rFonts w:ascii="Cambria Math" w:hAnsi="Cambria Math"/>
            <w:color w:val="000000"/>
            <w:sz w:val="24"/>
            <w:szCs w:val="24"/>
          </w:rPr>
          <m:t xml:space="preserve"> avec</m:t>
        </m:r>
      </m:oMath>
      <w:r w:rsidR="00912F02"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85195E"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a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∈</m:t>
        </m:r>
      </m:oMath>
      <w:r w:rsidRPr="0085195E">
        <w:rPr>
          <w:rFonts w:ascii="Cambria Math" w:eastAsiaTheme="minorEastAsia" w:hAnsi="Cambria Math"/>
          <w:color w:val="000000"/>
          <w:sz w:val="24"/>
          <w:szCs w:val="24"/>
        </w:rPr>
        <w:t xml:space="preserve"> </w:t>
      </w:r>
      <w:r w:rsidR="00912F02" w:rsidRPr="0085195E">
        <w:rPr>
          <w:rFonts w:ascii="Cambria Math" w:eastAsiaTheme="minorEastAsia" w:hAnsi="Cambria Math"/>
          <w:color w:val="000000"/>
          <w:sz w:val="24"/>
          <w:szCs w:val="24"/>
        </w:rPr>
        <w:t xml:space="preserve">Z et b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∈</m:t>
        </m:r>
      </m:oMath>
      <w:r w:rsidR="00912F02" w:rsidRPr="0085195E">
        <w:rPr>
          <w:rFonts w:ascii="Cambria Math" w:eastAsiaTheme="minorEastAsia" w:hAnsi="Cambria Math"/>
          <w:color w:val="000000"/>
          <w:sz w:val="24"/>
          <w:szCs w:val="24"/>
        </w:rPr>
        <w:t xml:space="preserve"> </w:t>
      </w:r>
      <w:r w:rsidR="00912F02" w:rsidRPr="0085195E">
        <w:rPr>
          <w:rFonts w:ascii="Cambria Math" w:eastAsiaTheme="minorEastAsia" w:hAnsi="Cambria Math" w:cs="Cambria Math"/>
          <w:color w:val="000000"/>
          <w:sz w:val="24"/>
          <w:szCs w:val="24"/>
        </w:rPr>
        <w:t>N</w:t>
      </w:r>
      <w:proofErr w:type="gramStart"/>
      <w:r w:rsidR="00912F02" w:rsidRPr="0085195E">
        <w:rPr>
          <w:rFonts w:ascii="Cambria Math" w:eastAsiaTheme="minorEastAsia" w:hAnsi="Cambria Math" w:cs="Cambria Math"/>
          <w:color w:val="000000"/>
          <w:sz w:val="24"/>
          <w:szCs w:val="24"/>
          <w:vertAlign w:val="superscript"/>
        </w:rPr>
        <w:t xml:space="preserve">* </w:t>
      </w:r>
      <w:r w:rsidR="00912F02" w:rsidRPr="0085195E">
        <w:rPr>
          <w:rFonts w:ascii="Cambria Math" w:eastAsiaTheme="minorEastAsia" w:hAnsi="Cambria Math" w:cs="Cambria Math"/>
          <w:color w:val="000000"/>
          <w:sz w:val="24"/>
          <w:szCs w:val="24"/>
        </w:rPr>
        <w:t>}</w:t>
      </w:r>
      <w:proofErr w:type="gramEnd"/>
      <w:r w:rsidR="00912F02" w:rsidRPr="0085195E">
        <w:rPr>
          <w:rFonts w:ascii="Cambria Math" w:eastAsiaTheme="minorEastAsia" w:hAnsi="Cambria Math" w:cs="Cambria Math"/>
          <w:color w:val="000000"/>
          <w:sz w:val="24"/>
          <w:szCs w:val="24"/>
        </w:rPr>
        <w:t>. On le note Q</w:t>
      </w:r>
    </w:p>
    <w:p w14:paraId="28B6AF58" w14:textId="77777777" w:rsidR="00F0297F" w:rsidRPr="0085195E" w:rsidRDefault="00912F02" w:rsidP="005679C3">
      <w:pPr>
        <w:pStyle w:val="Paragraphedeliste"/>
        <w:numPr>
          <w:ilvl w:val="0"/>
          <w:numId w:val="3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85195E">
        <w:rPr>
          <w:rFonts w:ascii="Cambria Math" w:hAnsi="Cambria Math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Nombres réels : π, </w:t>
      </w:r>
      <m:oMath>
        <m:rad>
          <m:radPr>
            <m:degHide m:val="1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e>
        </m:rad>
      </m:oMath>
      <w:r w:rsidR="00807330" w:rsidRPr="0085195E">
        <w:rPr>
          <w:rFonts w:ascii="Cambria Math" w:hAnsi="Cambria Math" w:cs="Calibri"/>
          <w:color w:val="000000"/>
          <w:sz w:val="24"/>
          <w:szCs w:val="24"/>
        </w:rPr>
        <w:t xml:space="preserve"> , -π, </w:t>
      </w:r>
      <m:oMath>
        <m:r>
          <w:rPr>
            <w:rFonts w:ascii="Cambria Math" w:hAnsi="Cambria Math"/>
            <w:color w:val="000000"/>
            <w:sz w:val="24"/>
            <w:szCs w:val="24"/>
          </w:rPr>
          <m:t>-</m:t>
        </m:r>
        <m:rad>
          <m:radPr>
            <m:degHide m:val="1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e>
        </m:rad>
      </m:oMath>
      <w:r w:rsidR="00807330"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,1;</m:t>
        </m:r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den>
        </m:f>
      </m:oMath>
      <w:r w:rsidR="00807330" w:rsidRPr="0085195E">
        <w:rPr>
          <w:rFonts w:ascii="Cambria Math" w:hAnsi="Cambria Math" w:cs="Calibri"/>
          <w:color w:val="000000"/>
          <w:sz w:val="24"/>
          <w:szCs w:val="24"/>
        </w:rPr>
        <w:t xml:space="preserve"> . On le note R</w:t>
      </w:r>
    </w:p>
    <w:p w14:paraId="03719A6A" w14:textId="77777777" w:rsidR="00E71834" w:rsidRPr="0085195E" w:rsidRDefault="00E71834" w:rsidP="005679C3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85195E">
        <w:rPr>
          <w:rFonts w:ascii="Cambria Math" w:hAnsi="Cambria Math" w:cs="Calibri"/>
          <w:color w:val="000000"/>
          <w:sz w:val="24"/>
          <w:szCs w:val="24"/>
          <w:highlight w:val="yellow"/>
        </w:rPr>
        <w:t>Remarques :</w:t>
      </w:r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383D8703" w14:textId="77777777" w:rsidR="00E71834" w:rsidRPr="0085195E" w:rsidRDefault="00E71834" w:rsidP="005679C3">
      <w:pPr>
        <w:pStyle w:val="Paragraphedeliste"/>
        <w:numPr>
          <w:ilvl w:val="0"/>
          <w:numId w:val="5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85195E">
        <w:rPr>
          <w:rFonts w:ascii="Cambria Math" w:hAnsi="Cambria Math" w:cs="Calibri"/>
          <w:color w:val="000000"/>
          <w:sz w:val="24"/>
          <w:szCs w:val="24"/>
        </w:rPr>
        <w:t>Lorsque l’on rajoute une * à l’ensemble donné, ceci indique qu’il est privé de 0.</w:t>
      </w:r>
    </w:p>
    <w:p w14:paraId="2B7141E7" w14:textId="77777777" w:rsidR="00E71834" w:rsidRPr="0085195E" w:rsidRDefault="00E71834" w:rsidP="005679C3">
      <w:pPr>
        <w:pStyle w:val="Paragraphedeliste"/>
        <w:numPr>
          <w:ilvl w:val="0"/>
          <w:numId w:val="5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85195E">
        <w:rPr>
          <w:rFonts w:ascii="Cambria Math" w:hAnsi="Cambria Math" w:cs="Calibri"/>
          <w:color w:val="000000"/>
          <w:sz w:val="24"/>
          <w:szCs w:val="24"/>
        </w:rPr>
        <w:t>Si l’on ajoute +, ceci indique que l’on ne considère que les nombres positifs</w:t>
      </w:r>
    </w:p>
    <w:p w14:paraId="32F9FD28" w14:textId="77777777" w:rsidR="00E71834" w:rsidRPr="0085195E" w:rsidRDefault="00E71834" w:rsidP="005679C3">
      <w:pPr>
        <w:pStyle w:val="Paragraphedeliste"/>
        <w:numPr>
          <w:ilvl w:val="0"/>
          <w:numId w:val="5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85195E">
        <w:rPr>
          <w:rFonts w:ascii="Cambria Math" w:hAnsi="Cambria Math" w:cs="Calibri"/>
          <w:color w:val="000000"/>
          <w:sz w:val="24"/>
          <w:szCs w:val="24"/>
        </w:rPr>
        <w:t>Si l’on ajoute -, ceci indique que l’on ne considère que les nombres négatifs.</w:t>
      </w:r>
    </w:p>
    <w:p w14:paraId="3B71B0E3" w14:textId="77777777" w:rsidR="00E71834" w:rsidRPr="0085195E" w:rsidRDefault="00E71834" w:rsidP="00E71834">
      <w:pPr>
        <w:rPr>
          <w:rFonts w:ascii="Cambria Math" w:hAnsi="Cambria Math" w:cs="Calibri"/>
          <w:color w:val="000000"/>
          <w:sz w:val="24"/>
          <w:szCs w:val="24"/>
        </w:rPr>
      </w:pPr>
    </w:p>
    <w:p w14:paraId="139BC7A3" w14:textId="77777777" w:rsidR="00807330" w:rsidRPr="0085195E" w:rsidRDefault="00807330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color w:val="002060"/>
          <w:sz w:val="24"/>
          <w:szCs w:val="24"/>
          <w:u w:val="single"/>
        </w:rPr>
        <w:t xml:space="preserve">Propriété 1 : </w:t>
      </w:r>
      <w:r w:rsidRPr="0085195E">
        <w:rPr>
          <w:rFonts w:ascii="Cambria Math" w:hAnsi="Cambria Math" w:cs="Calibri"/>
          <w:sz w:val="24"/>
          <w:szCs w:val="24"/>
        </w:rPr>
        <w:t>Les ensembles des nombres vérifient les inclusions suivantes :</w:t>
      </w:r>
    </w:p>
    <w:p w14:paraId="5A468384" w14:textId="77777777" w:rsidR="00807330" w:rsidRPr="0085195E" w:rsidRDefault="00807330" w:rsidP="005679C3">
      <w:pPr>
        <w:jc w:val="both"/>
        <w:rPr>
          <w:rFonts w:ascii="Cambria Math" w:hAnsi="Cambria Math" w:cs="Calibri"/>
          <w:b/>
          <w:bCs/>
          <w:sz w:val="24"/>
          <w:szCs w:val="24"/>
        </w:rPr>
      </w:pPr>
      <w:r w:rsidRPr="0085195E">
        <w:rPr>
          <w:rFonts w:ascii="Cambria Math" w:hAnsi="Cambria Math" w:cs="Calibri"/>
          <w:b/>
          <w:bCs/>
          <w:sz w:val="24"/>
          <w:szCs w:val="24"/>
        </w:rPr>
        <w:t xml:space="preserve">                        N </w:t>
      </w:r>
      <m:oMath>
        <m:r>
          <m:rPr>
            <m:sty m:val="bi"/>
          </m:rPr>
          <w:rPr>
            <w:rFonts w:ascii="Cambria Math" w:hAnsi="Cambria Math" w:cs="Calibri"/>
            <w:sz w:val="24"/>
            <w:szCs w:val="24"/>
          </w:rPr>
          <m:t>∁</m:t>
        </m:r>
      </m:oMath>
      <w:r w:rsidRPr="0085195E">
        <w:rPr>
          <w:rFonts w:ascii="Cambria Math" w:eastAsiaTheme="minorEastAsia" w:hAnsi="Cambria Math" w:cs="Calibri"/>
          <w:b/>
          <w:bCs/>
          <w:sz w:val="24"/>
          <w:szCs w:val="24"/>
        </w:rPr>
        <w:t xml:space="preserve"> Z </w:t>
      </w:r>
      <m:oMath>
        <m:r>
          <m:rPr>
            <m:sty m:val="bi"/>
          </m:rPr>
          <w:rPr>
            <w:rFonts w:ascii="Cambria Math" w:hAnsi="Cambria Math" w:cs="Calibri"/>
            <w:sz w:val="24"/>
            <w:szCs w:val="24"/>
          </w:rPr>
          <m:t>∁</m:t>
        </m:r>
      </m:oMath>
      <w:r w:rsidRPr="0085195E">
        <w:rPr>
          <w:rFonts w:ascii="Cambria Math" w:eastAsiaTheme="minorEastAsia" w:hAnsi="Cambria Math" w:cs="Calibri"/>
          <w:b/>
          <w:bCs/>
          <w:sz w:val="24"/>
          <w:szCs w:val="24"/>
        </w:rPr>
        <w:t xml:space="preserve"> D </w:t>
      </w:r>
      <m:oMath>
        <m:r>
          <m:rPr>
            <m:sty m:val="bi"/>
          </m:rPr>
          <w:rPr>
            <w:rFonts w:ascii="Cambria Math" w:hAnsi="Cambria Math" w:cs="Calibri"/>
            <w:sz w:val="24"/>
            <w:szCs w:val="24"/>
          </w:rPr>
          <m:t>∁</m:t>
        </m:r>
      </m:oMath>
      <w:r w:rsidRPr="0085195E">
        <w:rPr>
          <w:rFonts w:ascii="Cambria Math" w:eastAsiaTheme="minorEastAsia" w:hAnsi="Cambria Math" w:cs="Calibri"/>
          <w:b/>
          <w:bCs/>
          <w:sz w:val="24"/>
          <w:szCs w:val="24"/>
        </w:rPr>
        <w:t xml:space="preserve"> Q </w:t>
      </w:r>
      <m:oMath>
        <m:r>
          <m:rPr>
            <m:sty m:val="bi"/>
          </m:rPr>
          <w:rPr>
            <w:rFonts w:ascii="Cambria Math" w:hAnsi="Cambria Math" w:cs="Calibri"/>
            <w:sz w:val="24"/>
            <w:szCs w:val="24"/>
          </w:rPr>
          <m:t>∁</m:t>
        </m:r>
      </m:oMath>
      <w:r w:rsidRPr="0085195E">
        <w:rPr>
          <w:rFonts w:ascii="Cambria Math" w:eastAsiaTheme="minorEastAsia" w:hAnsi="Cambria Math" w:cs="Calibri"/>
          <w:b/>
          <w:bCs/>
          <w:sz w:val="24"/>
          <w:szCs w:val="24"/>
        </w:rPr>
        <w:t xml:space="preserve"> R</w:t>
      </w:r>
    </w:p>
    <w:p w14:paraId="5E304DD8" w14:textId="77777777" w:rsidR="00F0297F" w:rsidRPr="0085195E" w:rsidRDefault="00807330" w:rsidP="005679C3">
      <w:pPr>
        <w:jc w:val="both"/>
        <w:rPr>
          <w:rFonts w:ascii="Cambria Math" w:hAnsi="Cambria Math"/>
          <w:bCs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95E">
        <w:rPr>
          <w:rFonts w:ascii="Cambria Math" w:hAnsi="Cambria Math"/>
          <w:bCs/>
          <w:color w:val="002060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Propriété 2</w:t>
      </w:r>
      <w:r w:rsidRPr="0085195E">
        <w:rPr>
          <w:rFonts w:ascii="Cambria Math" w:hAnsi="Cambria Math"/>
          <w:bCs/>
          <w:color w:val="00206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85195E">
        <w:rPr>
          <w:rFonts w:ascii="Cambria Math" w:hAnsi="Cambria Math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Pr="0085195E">
        <w:rPr>
          <w:rFonts w:ascii="Cambria Math" w:hAnsi="Cambria Math"/>
          <w:bCs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Tout nombre rationnel se caractérise par une écriture décimale ayant un nombre fini de décimales ou comportant une période</w:t>
      </w:r>
      <w:r w:rsidR="00E71834" w:rsidRPr="0085195E">
        <w:rPr>
          <w:rFonts w:ascii="Cambria Math" w:hAnsi="Cambria Math"/>
          <w:bCs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7E275113" w14:textId="77777777" w:rsidR="00E71834" w:rsidRPr="0085195E" w:rsidRDefault="00E71834" w:rsidP="005679C3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85195E">
        <w:rPr>
          <w:rFonts w:ascii="Cambria Math" w:hAnsi="Cambria Math"/>
          <w:bCs/>
          <w:color w:val="002060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Propriété 3 :</w:t>
      </w:r>
      <w:r w:rsidRPr="0085195E">
        <w:rPr>
          <w:rFonts w:ascii="Cambria Math" w:hAnsi="Cambria Math"/>
          <w:bCs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Il existe des nombres qui ne sont pas rationnels, comme </w:t>
      </w:r>
      <m:oMath>
        <m:rad>
          <m:radPr>
            <m:degHide m:val="1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e>
        </m:rad>
      </m:oMath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.</w:t>
      </w:r>
    </w:p>
    <w:p w14:paraId="455E3E89" w14:textId="77777777" w:rsidR="00E71834" w:rsidRPr="0085195E" w:rsidRDefault="00E71834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color w:val="FFC000"/>
          <w:sz w:val="24"/>
          <w:szCs w:val="24"/>
          <w:u w:val="single"/>
        </w:rPr>
        <w:t>Démonstration :</w:t>
      </w:r>
      <w:r w:rsidRPr="0085195E">
        <w:rPr>
          <w:rFonts w:ascii="Cambria Math" w:hAnsi="Cambria Math" w:cs="Calibri"/>
          <w:sz w:val="24"/>
          <w:szCs w:val="24"/>
        </w:rPr>
        <w:t xml:space="preserve"> projection p 56 livre</w:t>
      </w:r>
    </w:p>
    <w:p w14:paraId="4B91F8B1" w14:textId="77777777" w:rsidR="00E71834" w:rsidRPr="0085195E" w:rsidRDefault="00E71834" w:rsidP="005679C3">
      <w:pPr>
        <w:jc w:val="both"/>
        <w:rPr>
          <w:rFonts w:ascii="Cambria Math" w:hAnsi="Cambria Math" w:cs="Calibri"/>
          <w:b/>
          <w:bCs/>
          <w:sz w:val="24"/>
          <w:szCs w:val="24"/>
          <w:u w:val="single"/>
        </w:rPr>
      </w:pPr>
      <w:r w:rsidRPr="0085195E">
        <w:rPr>
          <w:rFonts w:ascii="Cambria Math" w:hAnsi="Cambria Math" w:cs="Calibri"/>
          <w:sz w:val="24"/>
          <w:szCs w:val="24"/>
        </w:rPr>
        <w:t xml:space="preserve">Un nombre réel qui n’est pas rationnel est dit </w:t>
      </w:r>
      <w:r w:rsidRPr="0085195E">
        <w:rPr>
          <w:rFonts w:ascii="Cambria Math" w:hAnsi="Cambria Math" w:cs="Calibri"/>
          <w:b/>
          <w:bCs/>
          <w:sz w:val="24"/>
          <w:szCs w:val="24"/>
          <w:u w:val="single"/>
        </w:rPr>
        <w:t>irrationnel.</w:t>
      </w:r>
    </w:p>
    <w:p w14:paraId="39FE7FDC" w14:textId="77777777" w:rsidR="00FD6AC3" w:rsidRPr="0085195E" w:rsidRDefault="00FD6AC3" w:rsidP="005679C3">
      <w:pPr>
        <w:jc w:val="both"/>
        <w:rPr>
          <w:rFonts w:ascii="Cambria Math" w:hAnsi="Cambria Math" w:cs="Calibri"/>
          <w:color w:val="FF0000"/>
          <w:sz w:val="24"/>
          <w:szCs w:val="24"/>
          <w:u w:val="single"/>
        </w:rPr>
      </w:pPr>
    </w:p>
    <w:p w14:paraId="737BE16D" w14:textId="31DA95EB" w:rsidR="00FD6AC3" w:rsidRPr="00C2619D" w:rsidRDefault="00C2619D" w:rsidP="00C2619D">
      <w:pPr>
        <w:jc w:val="both"/>
        <w:rPr>
          <w:rFonts w:ascii="Cambria Math" w:hAnsi="Cambria Math" w:cs="Calibri"/>
          <w:color w:val="FF0000"/>
          <w:sz w:val="24"/>
          <w:szCs w:val="24"/>
          <w:u w:val="single"/>
        </w:rPr>
      </w:pPr>
      <w:r>
        <w:rPr>
          <w:rFonts w:ascii="Cambria Math" w:hAnsi="Cambria Math" w:cs="Calibri"/>
          <w:color w:val="FF0000"/>
          <w:sz w:val="24"/>
          <w:szCs w:val="24"/>
          <w:u w:val="single"/>
        </w:rPr>
        <w:t xml:space="preserve">II. </w:t>
      </w:r>
      <w:r w:rsidR="00FD6AC3" w:rsidRPr="00C2619D">
        <w:rPr>
          <w:rFonts w:ascii="Cambria Math" w:hAnsi="Cambria Math" w:cs="Calibri"/>
          <w:color w:val="FF0000"/>
          <w:sz w:val="24"/>
          <w:szCs w:val="24"/>
          <w:u w:val="single"/>
        </w:rPr>
        <w:t>Les entiers :</w:t>
      </w:r>
    </w:p>
    <w:p w14:paraId="72840FE0" w14:textId="77777777" w:rsidR="00FD6AC3" w:rsidRPr="0085195E" w:rsidRDefault="00FD6AC3" w:rsidP="005679C3">
      <w:pPr>
        <w:pStyle w:val="Paragraphedeliste"/>
        <w:numPr>
          <w:ilvl w:val="0"/>
          <w:numId w:val="9"/>
        </w:numPr>
        <w:jc w:val="both"/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85195E">
        <w:rPr>
          <w:rFonts w:ascii="Cambria Math" w:hAnsi="Cambria Math" w:cs="Calibri"/>
          <w:color w:val="00B050"/>
          <w:sz w:val="24"/>
          <w:szCs w:val="24"/>
          <w:u w:val="single"/>
        </w:rPr>
        <w:t>Multiples et diviseurs :</w:t>
      </w:r>
    </w:p>
    <w:p w14:paraId="4F61F930" w14:textId="77777777" w:rsidR="00A94BEF" w:rsidRPr="0085195E" w:rsidRDefault="00A94BEF" w:rsidP="005679C3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85195E">
        <w:rPr>
          <w:rFonts w:ascii="Cambria Math" w:hAnsi="Cambria Math" w:cs="Calibri"/>
          <w:color w:val="0070C0"/>
          <w:sz w:val="24"/>
          <w:szCs w:val="24"/>
          <w:u w:val="single"/>
        </w:rPr>
        <w:lastRenderedPageBreak/>
        <w:t>Définition :</w:t>
      </w:r>
      <w:r w:rsidRPr="0085195E">
        <w:rPr>
          <w:rFonts w:ascii="Cambria Math" w:hAnsi="Cambria Math" w:cs="Calibri"/>
          <w:sz w:val="24"/>
          <w:szCs w:val="24"/>
        </w:rPr>
        <w:t xml:space="preserve"> Quels que soient les entiers relatifs a et b, on dit </w:t>
      </w:r>
      <w:proofErr w:type="gramStart"/>
      <w:r w:rsidRPr="0085195E">
        <w:rPr>
          <w:rFonts w:ascii="Cambria Math" w:hAnsi="Cambria Math" w:cs="Calibri"/>
          <w:sz w:val="24"/>
          <w:szCs w:val="24"/>
        </w:rPr>
        <w:t>que a</w:t>
      </w:r>
      <w:proofErr w:type="gramEnd"/>
      <w:r w:rsidRPr="0085195E">
        <w:rPr>
          <w:rFonts w:ascii="Cambria Math" w:hAnsi="Cambria Math" w:cs="Calibri"/>
          <w:sz w:val="24"/>
          <w:szCs w:val="24"/>
        </w:rPr>
        <w:t xml:space="preserve"> est un </w:t>
      </w:r>
      <w:r w:rsidRPr="0085195E">
        <w:rPr>
          <w:rFonts w:ascii="Cambria Math" w:hAnsi="Cambria Math" w:cs="Calibri"/>
          <w:b/>
          <w:bCs/>
          <w:sz w:val="24"/>
          <w:szCs w:val="24"/>
          <w:u w:val="single"/>
        </w:rPr>
        <w:t>multiple</w:t>
      </w:r>
      <w:r w:rsidRPr="0085195E">
        <w:rPr>
          <w:rFonts w:ascii="Cambria Math" w:hAnsi="Cambria Math" w:cs="Calibri"/>
          <w:sz w:val="24"/>
          <w:szCs w:val="24"/>
        </w:rPr>
        <w:t xml:space="preserve"> de b s’il existe un entier relatif K tel que </w:t>
      </w:r>
      <m:oMath>
        <m:r>
          <w:rPr>
            <w:rFonts w:ascii="Cambria Math" w:hAnsi="Cambria Math"/>
            <w:color w:val="000000"/>
            <w:sz w:val="24"/>
            <w:szCs w:val="24"/>
          </w:rPr>
          <m:t>a=k.b.</m:t>
        </m:r>
      </m:oMath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7CA1872B" w14:textId="77777777" w:rsidR="00A94BEF" w:rsidRPr="0085195E" w:rsidRDefault="00A94BEF" w:rsidP="005679C3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De plus, si b est non nul et </w:t>
      </w:r>
      <w:proofErr w:type="gramStart"/>
      <w:r w:rsidRPr="0085195E">
        <w:rPr>
          <w:rFonts w:ascii="Cambria Math" w:hAnsi="Cambria Math" w:cs="Calibri"/>
          <w:color w:val="000000"/>
          <w:sz w:val="24"/>
          <w:szCs w:val="24"/>
        </w:rPr>
        <w:t>que a</w:t>
      </w:r>
      <w:proofErr w:type="gramEnd"/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est un multiple de b, on dit que b est un </w:t>
      </w:r>
      <w:r w:rsidRPr="0085195E">
        <w:rPr>
          <w:rFonts w:ascii="Cambria Math" w:hAnsi="Cambria Math" w:cs="Calibri"/>
          <w:b/>
          <w:bCs/>
          <w:color w:val="000000"/>
          <w:sz w:val="24"/>
          <w:szCs w:val="24"/>
          <w:u w:val="single"/>
        </w:rPr>
        <w:t>diviseur</w:t>
      </w:r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de a.</w:t>
      </w:r>
    </w:p>
    <w:p w14:paraId="5BCB6991" w14:textId="77777777" w:rsidR="00A94BEF" w:rsidRPr="0085195E" w:rsidRDefault="00A94BEF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color w:val="92D050"/>
          <w:sz w:val="24"/>
          <w:szCs w:val="24"/>
          <w:u w:val="single"/>
        </w:rPr>
        <w:t>Notation </w:t>
      </w:r>
      <w:r w:rsidRPr="0085195E">
        <w:rPr>
          <w:rFonts w:ascii="Cambria Math" w:hAnsi="Cambria Math" w:cs="Calibri"/>
          <w:sz w:val="24"/>
          <w:szCs w:val="24"/>
        </w:rPr>
        <w:t>: Si b divise a, on note b|a.</w:t>
      </w:r>
    </w:p>
    <w:p w14:paraId="259DBDB6" w14:textId="77777777" w:rsidR="00A94BEF" w:rsidRPr="0085195E" w:rsidRDefault="00A94BEF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sz w:val="24"/>
          <w:szCs w:val="24"/>
          <w:highlight w:val="yellow"/>
        </w:rPr>
        <w:t>Remarques :</w:t>
      </w:r>
      <w:r w:rsidRPr="0085195E">
        <w:rPr>
          <w:rFonts w:ascii="Cambria Math" w:hAnsi="Cambria Math" w:cs="Calibri"/>
          <w:sz w:val="24"/>
          <w:szCs w:val="24"/>
        </w:rPr>
        <w:t xml:space="preserve"> </w:t>
      </w:r>
    </w:p>
    <w:p w14:paraId="2F83C762" w14:textId="77777777" w:rsidR="00A94BEF" w:rsidRPr="0085195E" w:rsidRDefault="00A94BEF" w:rsidP="005679C3">
      <w:pPr>
        <w:pStyle w:val="Paragraphedeliste"/>
        <w:numPr>
          <w:ilvl w:val="0"/>
          <w:numId w:val="10"/>
        </w:num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sz w:val="24"/>
          <w:szCs w:val="24"/>
        </w:rPr>
        <w:t>Lors de l’utilisation de cette définition, il faudra toujours vérifier que le nombre k est un entier relatif.</w:t>
      </w:r>
    </w:p>
    <w:p w14:paraId="6D84D364" w14:textId="77777777" w:rsidR="00A94BEF" w:rsidRPr="0085195E" w:rsidRDefault="00A94BEF" w:rsidP="005679C3">
      <w:pPr>
        <w:pStyle w:val="Paragraphedeliste"/>
        <w:numPr>
          <w:ilvl w:val="0"/>
          <w:numId w:val="10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85195E">
        <w:rPr>
          <w:rFonts w:ascii="Cambria Math" w:hAnsi="Cambria Math" w:cs="Calibri"/>
          <w:sz w:val="24"/>
          <w:szCs w:val="24"/>
        </w:rPr>
        <w:t xml:space="preserve">Le nombre 0 est un multiple de tous les entiers relatifs. En effet, pour tout entier relatif, on a </w:t>
      </w:r>
      <m:oMath>
        <m:r>
          <w:rPr>
            <w:rFonts w:ascii="Cambria Math" w:hAnsi="Cambria Math"/>
            <w:color w:val="000000"/>
            <w:sz w:val="24"/>
            <w:szCs w:val="24"/>
          </w:rPr>
          <m:t>0=0.a</m:t>
        </m:r>
      </m:oMath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1BAE8689" w14:textId="77777777" w:rsidR="00A94BEF" w:rsidRPr="0085195E" w:rsidRDefault="00A94BEF" w:rsidP="005679C3">
      <w:pPr>
        <w:pStyle w:val="Paragraphedeliste"/>
        <w:numPr>
          <w:ilvl w:val="0"/>
          <w:numId w:val="10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85195E">
        <w:rPr>
          <w:rFonts w:ascii="Cambria Math" w:hAnsi="Cambria Math" w:cs="Calibri"/>
          <w:sz w:val="24"/>
          <w:szCs w:val="24"/>
        </w:rPr>
        <w:t>Tout entier relatif non nul est un diviseur de 0.</w:t>
      </w:r>
    </w:p>
    <w:p w14:paraId="116BFC21" w14:textId="77777777" w:rsidR="00A94BEF" w:rsidRPr="0085195E" w:rsidRDefault="00A94BEF" w:rsidP="005679C3">
      <w:pPr>
        <w:pStyle w:val="Paragraphedeliste"/>
        <w:numPr>
          <w:ilvl w:val="0"/>
          <w:numId w:val="10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85195E">
        <w:rPr>
          <w:rFonts w:ascii="Cambria Math" w:hAnsi="Cambria Math" w:cs="Calibri"/>
          <w:sz w:val="24"/>
          <w:szCs w:val="24"/>
        </w:rPr>
        <w:t xml:space="preserve">Le nombre 1 est un diviseur de tout entier relatif a. En effet, 1 est un entier non nul vérifiant </w:t>
      </w:r>
      <m:oMath>
        <m:r>
          <w:rPr>
            <w:rFonts w:ascii="Cambria Math" w:hAnsi="Cambria Math"/>
            <w:color w:val="000000"/>
            <w:sz w:val="24"/>
            <w:szCs w:val="24"/>
          </w:rPr>
          <m:t>a=a.1</m:t>
        </m:r>
      </m:oMath>
      <w:r w:rsidRPr="0085195E">
        <w:rPr>
          <w:rFonts w:ascii="Cambria Math" w:hAnsi="Cambria Math" w:cs="Calibri"/>
          <w:color w:val="000000"/>
          <w:sz w:val="24"/>
          <w:szCs w:val="24"/>
        </w:rPr>
        <w:t>. Idem pour -1.</w:t>
      </w:r>
    </w:p>
    <w:p w14:paraId="76B446F7" w14:textId="77777777" w:rsidR="00A94BEF" w:rsidRPr="0085195E" w:rsidRDefault="00A94BEF" w:rsidP="005679C3">
      <w:pPr>
        <w:jc w:val="both"/>
        <w:rPr>
          <w:rFonts w:ascii="Cambria Math" w:hAnsi="Cambria Math" w:cs="Calibri"/>
          <w:b/>
          <w:bCs/>
          <w:color w:val="000000"/>
          <w:sz w:val="24"/>
          <w:szCs w:val="24"/>
          <w:u w:val="single"/>
        </w:rPr>
      </w:pPr>
      <w:r w:rsidRPr="0085195E">
        <w:rPr>
          <w:rFonts w:ascii="Cambria Math" w:hAnsi="Cambria Math" w:cs="Calibri"/>
          <w:b/>
          <w:bCs/>
          <w:color w:val="000000"/>
          <w:sz w:val="24"/>
          <w:szCs w:val="24"/>
          <w:u w:val="single"/>
        </w:rPr>
        <w:t>Théorème</w:t>
      </w:r>
      <w:r w:rsidR="00956901" w:rsidRPr="0085195E">
        <w:rPr>
          <w:rFonts w:ascii="Cambria Math" w:hAnsi="Cambria Math" w:cs="Calibri"/>
          <w:b/>
          <w:bCs/>
          <w:color w:val="000000"/>
          <w:sz w:val="24"/>
          <w:szCs w:val="24"/>
          <w:u w:val="single"/>
        </w:rPr>
        <w:t xml:space="preserve"> 2</w:t>
      </w:r>
      <w:r w:rsidRPr="0085195E">
        <w:rPr>
          <w:rFonts w:ascii="Cambria Math" w:hAnsi="Cambria Math" w:cs="Calibri"/>
          <w:b/>
          <w:bCs/>
          <w:color w:val="000000"/>
          <w:sz w:val="24"/>
          <w:szCs w:val="24"/>
          <w:u w:val="single"/>
        </w:rPr>
        <w:t> :</w:t>
      </w:r>
    </w:p>
    <w:p w14:paraId="7D136EC8" w14:textId="77777777" w:rsidR="00956901" w:rsidRPr="0085195E" w:rsidRDefault="00956901" w:rsidP="005679C3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Quel que soit l’entier relatif a, la somme de deux multiples </w:t>
      </w:r>
      <w:proofErr w:type="gramStart"/>
      <w:r w:rsidRPr="0085195E">
        <w:rPr>
          <w:rFonts w:ascii="Cambria Math" w:hAnsi="Cambria Math" w:cs="Calibri"/>
          <w:color w:val="000000"/>
          <w:sz w:val="24"/>
          <w:szCs w:val="24"/>
        </w:rPr>
        <w:t>de a</w:t>
      </w:r>
      <w:proofErr w:type="gramEnd"/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est un multiple de a.</w:t>
      </w:r>
    </w:p>
    <w:p w14:paraId="6D8DF500" w14:textId="77777777" w:rsidR="00956901" w:rsidRPr="0085195E" w:rsidRDefault="00956901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color w:val="FFC000"/>
          <w:sz w:val="24"/>
          <w:szCs w:val="24"/>
          <w:u w:val="single"/>
        </w:rPr>
        <w:t>Démonstration :</w:t>
      </w:r>
      <w:r w:rsidRPr="0085195E">
        <w:rPr>
          <w:rFonts w:ascii="Cambria Math" w:hAnsi="Cambria Math" w:cs="Calibri"/>
          <w:sz w:val="24"/>
          <w:szCs w:val="24"/>
        </w:rPr>
        <w:t xml:space="preserve"> Projection p 54</w:t>
      </w:r>
    </w:p>
    <w:p w14:paraId="79FCF510" w14:textId="77777777" w:rsidR="00956901" w:rsidRPr="0085195E" w:rsidRDefault="00956901" w:rsidP="005679C3">
      <w:pPr>
        <w:jc w:val="both"/>
        <w:rPr>
          <w:rFonts w:ascii="Cambria Math" w:hAnsi="Cambria Math" w:cs="Calibri"/>
          <w:b/>
          <w:bCs/>
          <w:sz w:val="24"/>
          <w:szCs w:val="24"/>
          <w:u w:val="single"/>
        </w:rPr>
      </w:pPr>
      <w:r w:rsidRPr="0085195E">
        <w:rPr>
          <w:rFonts w:ascii="Cambria Math" w:hAnsi="Cambria Math" w:cs="Calibri"/>
          <w:b/>
          <w:bCs/>
          <w:sz w:val="24"/>
          <w:szCs w:val="24"/>
          <w:u w:val="single"/>
        </w:rPr>
        <w:t xml:space="preserve">Théorème 3 : </w:t>
      </w:r>
    </w:p>
    <w:p w14:paraId="78524E96" w14:textId="77777777" w:rsidR="00956901" w:rsidRPr="0085195E" w:rsidRDefault="00956901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sz w:val="24"/>
          <w:szCs w:val="24"/>
        </w:rPr>
        <w:t>Tout entier naturel non nul admet un nombre fini de diviseurs positifs.</w:t>
      </w:r>
    </w:p>
    <w:p w14:paraId="089DC05D" w14:textId="77777777" w:rsidR="00337502" w:rsidRPr="0085195E" w:rsidRDefault="00337502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b/>
          <w:bCs/>
          <w:sz w:val="24"/>
          <w:szCs w:val="24"/>
          <w:u w:val="single"/>
        </w:rPr>
        <w:t>Théorème 4 :</w:t>
      </w:r>
    </w:p>
    <w:p w14:paraId="26E96A9B" w14:textId="77777777" w:rsidR="00337502" w:rsidRPr="0085195E" w:rsidRDefault="00337502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sz w:val="24"/>
          <w:szCs w:val="24"/>
        </w:rPr>
        <w:t xml:space="preserve">Quels que soient </w:t>
      </w:r>
      <w:proofErr w:type="gramStart"/>
      <w:r w:rsidRPr="0085195E">
        <w:rPr>
          <w:rFonts w:ascii="Cambria Math" w:hAnsi="Cambria Math" w:cs="Calibri"/>
          <w:sz w:val="24"/>
          <w:szCs w:val="24"/>
        </w:rPr>
        <w:t>a</w:t>
      </w:r>
      <w:proofErr w:type="gramEnd"/>
      <w:r w:rsidRPr="0085195E">
        <w:rPr>
          <w:rFonts w:ascii="Cambria Math" w:hAnsi="Cambria Math" w:cs="Calibri"/>
          <w:sz w:val="24"/>
          <w:szCs w:val="24"/>
        </w:rPr>
        <w:t>, b, c trois entiers relatifs avec a non nul :</w:t>
      </w:r>
    </w:p>
    <w:p w14:paraId="63AB8656" w14:textId="77777777" w:rsidR="00337502" w:rsidRPr="0085195E" w:rsidRDefault="00337502" w:rsidP="005679C3">
      <w:pPr>
        <w:pStyle w:val="Paragraphedeliste"/>
        <w:numPr>
          <w:ilvl w:val="0"/>
          <w:numId w:val="14"/>
        </w:num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sz w:val="24"/>
          <w:szCs w:val="24"/>
        </w:rPr>
        <w:t>Si a divise b, alors -a divise b</w:t>
      </w:r>
    </w:p>
    <w:p w14:paraId="464D7CC4" w14:textId="77777777" w:rsidR="00337502" w:rsidRPr="0085195E" w:rsidRDefault="00337502" w:rsidP="005679C3">
      <w:pPr>
        <w:pStyle w:val="Paragraphedeliste"/>
        <w:numPr>
          <w:ilvl w:val="0"/>
          <w:numId w:val="14"/>
        </w:num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sz w:val="24"/>
          <w:szCs w:val="24"/>
        </w:rPr>
        <w:t xml:space="preserve">Si a divise b et si a divise c alors a divise </w:t>
      </w:r>
      <w:proofErr w:type="gramStart"/>
      <w:r w:rsidR="003313D5" w:rsidRPr="0085195E">
        <w:rPr>
          <w:rFonts w:ascii="Cambria Math" w:hAnsi="Cambria Math" w:cs="Calibri"/>
          <w:sz w:val="24"/>
          <w:szCs w:val="24"/>
        </w:rPr>
        <w:t>b  +</w:t>
      </w:r>
      <w:proofErr w:type="gramEnd"/>
      <w:r w:rsidR="003313D5" w:rsidRPr="0085195E">
        <w:rPr>
          <w:rFonts w:ascii="Cambria Math" w:hAnsi="Cambria Math" w:cs="Calibri"/>
          <w:sz w:val="24"/>
          <w:szCs w:val="24"/>
        </w:rPr>
        <w:t>c et</w:t>
      </w:r>
      <w:r w:rsidRPr="0085195E">
        <w:rPr>
          <w:rFonts w:ascii="Cambria Math" w:hAnsi="Cambria Math" w:cs="Calibri"/>
          <w:sz w:val="24"/>
          <w:szCs w:val="24"/>
        </w:rPr>
        <w:t xml:space="preserve"> a divise b</w:t>
      </w:r>
      <w:r w:rsidR="003313D5" w:rsidRPr="0085195E">
        <w:rPr>
          <w:rFonts w:ascii="Cambria Math" w:hAnsi="Cambria Math" w:cs="Calibri"/>
          <w:sz w:val="24"/>
          <w:szCs w:val="24"/>
        </w:rPr>
        <w:t xml:space="preserve"> </w:t>
      </w:r>
      <w:r w:rsidRPr="0085195E">
        <w:rPr>
          <w:rFonts w:ascii="Cambria Math" w:hAnsi="Cambria Math" w:cs="Calibri"/>
          <w:sz w:val="24"/>
          <w:szCs w:val="24"/>
        </w:rPr>
        <w:t>-</w:t>
      </w:r>
      <w:r w:rsidR="003313D5" w:rsidRPr="0085195E">
        <w:rPr>
          <w:rFonts w:ascii="Cambria Math" w:hAnsi="Cambria Math" w:cs="Calibri"/>
          <w:sz w:val="24"/>
          <w:szCs w:val="24"/>
        </w:rPr>
        <w:t xml:space="preserve"> </w:t>
      </w:r>
      <w:r w:rsidRPr="0085195E">
        <w:rPr>
          <w:rFonts w:ascii="Cambria Math" w:hAnsi="Cambria Math" w:cs="Calibri"/>
          <w:sz w:val="24"/>
          <w:szCs w:val="24"/>
        </w:rPr>
        <w:t>c</w:t>
      </w:r>
    </w:p>
    <w:p w14:paraId="25B837C8" w14:textId="279EA59C" w:rsidR="003313D5" w:rsidRPr="0085195E" w:rsidRDefault="003313D5" w:rsidP="005679C3">
      <w:pPr>
        <w:jc w:val="both"/>
        <w:rPr>
          <w:rFonts w:ascii="Cambria Math" w:hAnsi="Cambria Math" w:cs="Calibri"/>
          <w:color w:val="7030A0"/>
          <w:sz w:val="24"/>
          <w:szCs w:val="24"/>
          <w:u w:val="single"/>
        </w:rPr>
      </w:pPr>
    </w:p>
    <w:p w14:paraId="2740BF8F" w14:textId="77777777" w:rsidR="00956901" w:rsidRPr="0085195E" w:rsidRDefault="00956901" w:rsidP="005679C3">
      <w:pPr>
        <w:jc w:val="both"/>
        <w:rPr>
          <w:rFonts w:ascii="Cambria Math" w:hAnsi="Cambria Math" w:cs="Calibri"/>
          <w:color w:val="7030A0"/>
          <w:sz w:val="24"/>
          <w:szCs w:val="24"/>
          <w:u w:val="single"/>
        </w:rPr>
      </w:pPr>
      <w:r w:rsidRPr="0085195E">
        <w:rPr>
          <w:rFonts w:ascii="Cambria Math" w:hAnsi="Cambria Math" w:cs="Calibri"/>
          <w:color w:val="7030A0"/>
          <w:sz w:val="24"/>
          <w:szCs w:val="24"/>
          <w:u w:val="single"/>
        </w:rPr>
        <w:t>Exemple :</w:t>
      </w:r>
    </w:p>
    <w:p w14:paraId="7A01AADC" w14:textId="77777777" w:rsidR="00A94BEF" w:rsidRPr="0085195E" w:rsidRDefault="00956901" w:rsidP="005679C3">
      <w:pPr>
        <w:pStyle w:val="Paragraphedeliste"/>
        <w:numPr>
          <w:ilvl w:val="0"/>
          <w:numId w:val="11"/>
        </w:num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sz w:val="24"/>
          <w:szCs w:val="24"/>
        </w:rPr>
        <w:t>Montrer que 5 et -3 sont des diviseurs de -15.</w:t>
      </w:r>
    </w:p>
    <w:p w14:paraId="2D04B8ED" w14:textId="77777777" w:rsidR="00956901" w:rsidRPr="0085195E" w:rsidRDefault="00956901" w:rsidP="005679C3">
      <w:pPr>
        <w:pStyle w:val="Paragraphedeliste"/>
        <w:numPr>
          <w:ilvl w:val="0"/>
          <w:numId w:val="11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85195E">
        <w:rPr>
          <w:rFonts w:ascii="Cambria Math" w:hAnsi="Cambria Math" w:cs="Calibri"/>
          <w:sz w:val="24"/>
          <w:szCs w:val="24"/>
        </w:rPr>
        <w:t xml:space="preserve">Montrer que pour tout entier naturel n, l’entier n+1 est un diviseur de l’entier </w:t>
      </w:r>
      <m:oMath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n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-1</m:t>
        </m:r>
      </m:oMath>
      <w:r w:rsidR="00337502"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29373171" w14:textId="77777777" w:rsidR="00337502" w:rsidRPr="0085195E" w:rsidRDefault="00337502" w:rsidP="005679C3">
      <w:pPr>
        <w:ind w:firstLine="360"/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85195E">
        <w:rPr>
          <w:rFonts w:ascii="Cambria Math" w:hAnsi="Cambria Math" w:cs="Calibri"/>
          <w:color w:val="000000"/>
          <w:sz w:val="24"/>
          <w:szCs w:val="24"/>
          <w:highlight w:val="blue"/>
        </w:rPr>
        <w:t>Méthode</w:t>
      </w:r>
      <w:r w:rsidRPr="0085195E">
        <w:rPr>
          <w:rFonts w:ascii="Cambria Math" w:hAnsi="Cambria Math" w:cs="Calibri"/>
          <w:color w:val="000000"/>
          <w:sz w:val="24"/>
          <w:szCs w:val="24"/>
        </w:rPr>
        <w:t> : décomposer les nombres en produit de facteurs simples.</w:t>
      </w:r>
    </w:p>
    <w:p w14:paraId="4570919E" w14:textId="77777777" w:rsidR="00337502" w:rsidRPr="0085195E" w:rsidRDefault="00337502" w:rsidP="005679C3">
      <w:pPr>
        <w:pStyle w:val="Paragraphedeliste"/>
        <w:numPr>
          <w:ilvl w:val="0"/>
          <w:numId w:val="12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85195E">
        <w:rPr>
          <w:rFonts w:ascii="Cambria Math" w:hAnsi="Cambria Math" w:cs="Calibri"/>
          <w:color w:val="000000"/>
          <w:sz w:val="24"/>
          <w:szCs w:val="24"/>
        </w:rPr>
        <w:t>Combien y a-t-il de multiples de 17 compris entre 2000 et 2100. Les donner.</w:t>
      </w:r>
    </w:p>
    <w:p w14:paraId="0A8F44E0" w14:textId="471A0754" w:rsidR="00337502" w:rsidRPr="0085195E" w:rsidRDefault="00337502" w:rsidP="005679C3">
      <w:pPr>
        <w:ind w:firstLine="284"/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85195E">
        <w:rPr>
          <w:rFonts w:ascii="Cambria Math" w:hAnsi="Cambria Math" w:cs="Calibri"/>
          <w:color w:val="000000"/>
          <w:sz w:val="24"/>
          <w:szCs w:val="24"/>
          <w:highlight w:val="blue"/>
        </w:rPr>
        <w:t>Méthode</w:t>
      </w:r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 : Tous les multiples de n sont de la forme kn avec k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∈</m:t>
        </m:r>
      </m:oMath>
      <w:r w:rsidRPr="0085195E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Z. Les encadrements permettent de répondre à la condition.</w:t>
      </w:r>
    </w:p>
    <w:p w14:paraId="3551FD1F" w14:textId="77777777" w:rsidR="00337502" w:rsidRPr="0085195E" w:rsidRDefault="00337502" w:rsidP="005679C3">
      <w:pPr>
        <w:ind w:left="720"/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</w:p>
    <w:p w14:paraId="25686D7F" w14:textId="77777777" w:rsidR="00337502" w:rsidRPr="0085195E" w:rsidRDefault="004C5007" w:rsidP="005679C3">
      <w:pPr>
        <w:pStyle w:val="Paragraphedeliste"/>
        <w:numPr>
          <w:ilvl w:val="0"/>
          <w:numId w:val="9"/>
        </w:numPr>
        <w:jc w:val="both"/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85195E">
        <w:rPr>
          <w:rFonts w:ascii="Cambria Math" w:hAnsi="Cambria Math" w:cs="Calibri"/>
          <w:color w:val="00B050"/>
          <w:sz w:val="24"/>
          <w:szCs w:val="24"/>
          <w:u w:val="single"/>
        </w:rPr>
        <w:t>Nombres pairs et impairs :</w:t>
      </w:r>
    </w:p>
    <w:p w14:paraId="323D75CF" w14:textId="77777777" w:rsidR="004C5007" w:rsidRPr="0085195E" w:rsidRDefault="004C5007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color w:val="0070C0"/>
          <w:sz w:val="24"/>
          <w:szCs w:val="24"/>
          <w:u w:val="single"/>
        </w:rPr>
        <w:t>Définition :</w:t>
      </w:r>
      <w:r w:rsidRPr="0085195E">
        <w:rPr>
          <w:rFonts w:ascii="Cambria Math" w:hAnsi="Cambria Math" w:cs="Calibri"/>
          <w:sz w:val="24"/>
          <w:szCs w:val="24"/>
        </w:rPr>
        <w:t xml:space="preserve"> On dit qu’un nombre entier relatif n est </w:t>
      </w:r>
      <w:r w:rsidRPr="0085195E">
        <w:rPr>
          <w:rFonts w:ascii="Cambria Math" w:hAnsi="Cambria Math" w:cs="Calibri"/>
          <w:b/>
          <w:bCs/>
          <w:sz w:val="24"/>
          <w:szCs w:val="24"/>
        </w:rPr>
        <w:t>pair</w:t>
      </w:r>
      <w:r w:rsidRPr="0085195E">
        <w:rPr>
          <w:rFonts w:ascii="Cambria Math" w:hAnsi="Cambria Math" w:cs="Calibri"/>
          <w:sz w:val="24"/>
          <w:szCs w:val="24"/>
        </w:rPr>
        <w:t>, s’il est divisible par 2.</w:t>
      </w:r>
    </w:p>
    <w:p w14:paraId="7ADD436A" w14:textId="77777777" w:rsidR="004C5007" w:rsidRPr="0085195E" w:rsidRDefault="004C5007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sz w:val="24"/>
          <w:szCs w:val="24"/>
        </w:rPr>
        <w:t xml:space="preserve">                     On dit que n est un entier </w:t>
      </w:r>
      <w:r w:rsidRPr="0085195E">
        <w:rPr>
          <w:rFonts w:ascii="Cambria Math" w:hAnsi="Cambria Math" w:cs="Calibri"/>
          <w:b/>
          <w:bCs/>
          <w:sz w:val="24"/>
          <w:szCs w:val="24"/>
        </w:rPr>
        <w:t xml:space="preserve">impair, </w:t>
      </w:r>
      <w:r w:rsidRPr="0085195E">
        <w:rPr>
          <w:rFonts w:ascii="Cambria Math" w:hAnsi="Cambria Math" w:cs="Calibri"/>
          <w:sz w:val="24"/>
          <w:szCs w:val="24"/>
        </w:rPr>
        <w:t>s’il n’est pas divisible par 2.</w:t>
      </w:r>
    </w:p>
    <w:p w14:paraId="157022B6" w14:textId="77777777" w:rsidR="004C5007" w:rsidRPr="0085195E" w:rsidRDefault="004C5007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color w:val="7030A0"/>
          <w:sz w:val="24"/>
          <w:szCs w:val="24"/>
          <w:u w:val="single"/>
        </w:rPr>
        <w:lastRenderedPageBreak/>
        <w:t>Exemples :</w:t>
      </w:r>
      <w:r w:rsidRPr="0085195E">
        <w:rPr>
          <w:rFonts w:ascii="Cambria Math" w:hAnsi="Cambria Math" w:cs="Calibri"/>
          <w:sz w:val="24"/>
          <w:szCs w:val="24"/>
        </w:rPr>
        <w:t xml:space="preserve"> Nombres pairs : -6, -4, 2, 0… ;</w:t>
      </w:r>
    </w:p>
    <w:p w14:paraId="09F0547F" w14:textId="77777777" w:rsidR="004C5007" w:rsidRPr="0085195E" w:rsidRDefault="004C5007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sz w:val="24"/>
          <w:szCs w:val="24"/>
        </w:rPr>
        <w:t xml:space="preserve">                     Nombres impairs : -7,-5,-3,-1… ;</w:t>
      </w:r>
    </w:p>
    <w:p w14:paraId="63E63E56" w14:textId="77777777" w:rsidR="004C5007" w:rsidRPr="0085195E" w:rsidRDefault="004C5007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b/>
          <w:bCs/>
          <w:sz w:val="24"/>
          <w:szCs w:val="24"/>
          <w:u w:val="single"/>
        </w:rPr>
        <w:t>Critère de parité</w:t>
      </w:r>
      <w:r w:rsidRPr="0085195E">
        <w:rPr>
          <w:rFonts w:ascii="Cambria Math" w:hAnsi="Cambria Math" w:cs="Calibri"/>
          <w:sz w:val="24"/>
          <w:szCs w:val="24"/>
        </w:rPr>
        <w:t> :</w:t>
      </w:r>
    </w:p>
    <w:p w14:paraId="12F25DE9" w14:textId="77777777" w:rsidR="004C5007" w:rsidRPr="0085195E" w:rsidRDefault="004C5007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sz w:val="24"/>
          <w:szCs w:val="24"/>
        </w:rPr>
        <w:t>Pour tout entier relatif n :</w:t>
      </w:r>
    </w:p>
    <w:p w14:paraId="77096000" w14:textId="77777777" w:rsidR="004C5007" w:rsidRPr="0085195E" w:rsidRDefault="004C5007" w:rsidP="005679C3">
      <w:pPr>
        <w:pStyle w:val="Paragraphedeliste"/>
        <w:numPr>
          <w:ilvl w:val="0"/>
          <w:numId w:val="15"/>
        </w:numPr>
        <w:jc w:val="both"/>
        <w:rPr>
          <w:rFonts w:ascii="Cambria Math" w:hAnsi="Cambria Math" w:cs="Calibri"/>
          <w:sz w:val="24"/>
          <w:szCs w:val="24"/>
        </w:rPr>
      </w:pPr>
      <w:proofErr w:type="gramStart"/>
      <w:r w:rsidRPr="0085195E">
        <w:rPr>
          <w:rFonts w:ascii="Cambria Math" w:hAnsi="Cambria Math" w:cs="Calibri"/>
          <w:sz w:val="24"/>
          <w:szCs w:val="24"/>
        </w:rPr>
        <w:t>n</w:t>
      </w:r>
      <w:proofErr w:type="gramEnd"/>
      <w:r w:rsidRPr="0085195E">
        <w:rPr>
          <w:rFonts w:ascii="Cambria Math" w:hAnsi="Cambria Math" w:cs="Calibri"/>
          <w:sz w:val="24"/>
          <w:szCs w:val="24"/>
        </w:rPr>
        <w:t xml:space="preserve"> est </w:t>
      </w:r>
      <w:r w:rsidRPr="0085195E">
        <w:rPr>
          <w:rFonts w:ascii="Cambria Math" w:hAnsi="Cambria Math" w:cs="Calibri"/>
          <w:b/>
          <w:bCs/>
          <w:sz w:val="24"/>
          <w:szCs w:val="24"/>
        </w:rPr>
        <w:t>pair</w:t>
      </w:r>
      <w:r w:rsidRPr="0085195E">
        <w:rPr>
          <w:rFonts w:ascii="Cambria Math" w:hAnsi="Cambria Math" w:cs="Calibri"/>
          <w:sz w:val="24"/>
          <w:szCs w:val="24"/>
        </w:rPr>
        <w:t xml:space="preserve"> s’il est multiple de 2, donc s’il existe un entier relatif k tel que                                </w:t>
      </w:r>
      <w:r w:rsidRPr="0085195E">
        <w:rPr>
          <w:rFonts w:ascii="Cambria Math" w:hAnsi="Cambria Math" w:cs="Calibri"/>
          <w:b/>
          <w:bCs/>
          <w:sz w:val="24"/>
          <w:szCs w:val="24"/>
        </w:rPr>
        <w:t>n = 2k</w:t>
      </w:r>
      <w:r w:rsidRPr="0085195E">
        <w:rPr>
          <w:rFonts w:ascii="Cambria Math" w:hAnsi="Cambria Math" w:cs="Calibri"/>
          <w:sz w:val="24"/>
          <w:szCs w:val="24"/>
        </w:rPr>
        <w:t> ;</w:t>
      </w:r>
    </w:p>
    <w:p w14:paraId="3DB4CE38" w14:textId="77777777" w:rsidR="004C5007" w:rsidRPr="0085195E" w:rsidRDefault="004C5007" w:rsidP="005679C3">
      <w:pPr>
        <w:pStyle w:val="Paragraphedeliste"/>
        <w:numPr>
          <w:ilvl w:val="0"/>
          <w:numId w:val="15"/>
        </w:numPr>
        <w:jc w:val="both"/>
        <w:rPr>
          <w:rFonts w:ascii="Cambria Math" w:hAnsi="Cambria Math" w:cs="Calibri"/>
          <w:sz w:val="24"/>
          <w:szCs w:val="24"/>
        </w:rPr>
      </w:pPr>
      <w:proofErr w:type="gramStart"/>
      <w:r w:rsidRPr="0085195E">
        <w:rPr>
          <w:rFonts w:ascii="Cambria Math" w:hAnsi="Cambria Math" w:cs="Calibri"/>
          <w:sz w:val="24"/>
          <w:szCs w:val="24"/>
        </w:rPr>
        <w:t>n</w:t>
      </w:r>
      <w:proofErr w:type="gramEnd"/>
      <w:r w:rsidRPr="0085195E">
        <w:rPr>
          <w:rFonts w:ascii="Cambria Math" w:hAnsi="Cambria Math" w:cs="Calibri"/>
          <w:sz w:val="24"/>
          <w:szCs w:val="24"/>
        </w:rPr>
        <w:t xml:space="preserve"> est </w:t>
      </w:r>
      <w:r w:rsidRPr="0085195E">
        <w:rPr>
          <w:rFonts w:ascii="Cambria Math" w:hAnsi="Cambria Math" w:cs="Calibri"/>
          <w:b/>
          <w:bCs/>
          <w:sz w:val="24"/>
          <w:szCs w:val="24"/>
        </w:rPr>
        <w:t>impair</w:t>
      </w:r>
      <w:r w:rsidRPr="0085195E">
        <w:rPr>
          <w:rFonts w:ascii="Cambria Math" w:hAnsi="Cambria Math" w:cs="Calibri"/>
          <w:sz w:val="24"/>
          <w:szCs w:val="24"/>
        </w:rPr>
        <w:t xml:space="preserve"> s’il n’est pas multiple de 2, donc s’il n’est pas divisible par 2, donc s’il existe un entier relatif k tel que </w:t>
      </w:r>
      <w:r w:rsidRPr="0085195E">
        <w:rPr>
          <w:rFonts w:ascii="Cambria Math" w:hAnsi="Cambria Math" w:cs="Calibri"/>
          <w:b/>
          <w:bCs/>
          <w:sz w:val="24"/>
          <w:szCs w:val="24"/>
        </w:rPr>
        <w:t xml:space="preserve">n = </w:t>
      </w:r>
      <w:r w:rsidR="00044CB6" w:rsidRPr="0085195E">
        <w:rPr>
          <w:rFonts w:ascii="Cambria Math" w:hAnsi="Cambria Math" w:cs="Calibri"/>
          <w:b/>
          <w:bCs/>
          <w:sz w:val="24"/>
          <w:szCs w:val="24"/>
        </w:rPr>
        <w:t>2k + 1</w:t>
      </w:r>
      <w:r w:rsidR="00044CB6" w:rsidRPr="0085195E">
        <w:rPr>
          <w:rFonts w:ascii="Cambria Math" w:hAnsi="Cambria Math" w:cs="Calibri"/>
          <w:sz w:val="24"/>
          <w:szCs w:val="24"/>
        </w:rPr>
        <w:t>.</w:t>
      </w:r>
    </w:p>
    <w:p w14:paraId="5C581BAD" w14:textId="77777777" w:rsidR="00044CB6" w:rsidRPr="0085195E" w:rsidRDefault="00044CB6" w:rsidP="005679C3">
      <w:pPr>
        <w:jc w:val="both"/>
        <w:rPr>
          <w:rFonts w:ascii="Cambria Math" w:hAnsi="Cambria Math" w:cs="Calibri"/>
          <w:b/>
          <w:bCs/>
          <w:sz w:val="24"/>
          <w:szCs w:val="24"/>
          <w:u w:val="single"/>
        </w:rPr>
      </w:pPr>
      <w:r w:rsidRPr="0085195E">
        <w:rPr>
          <w:rFonts w:ascii="Cambria Math" w:hAnsi="Cambria Math" w:cs="Calibri"/>
          <w:b/>
          <w:bCs/>
          <w:sz w:val="24"/>
          <w:szCs w:val="24"/>
          <w:u w:val="single"/>
        </w:rPr>
        <w:t>Théorème 5 :</w:t>
      </w:r>
    </w:p>
    <w:p w14:paraId="3B2A93D0" w14:textId="77777777" w:rsidR="00044CB6" w:rsidRPr="0085195E" w:rsidRDefault="00044CB6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sz w:val="24"/>
          <w:szCs w:val="24"/>
        </w:rPr>
        <w:t>Le carré d’un nombre impair est impair.</w:t>
      </w:r>
    </w:p>
    <w:p w14:paraId="6B7575D7" w14:textId="77777777" w:rsidR="00044CB6" w:rsidRPr="0085195E" w:rsidRDefault="00044CB6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color w:val="FFC000"/>
          <w:sz w:val="24"/>
          <w:szCs w:val="24"/>
          <w:u w:val="single"/>
        </w:rPr>
        <w:t>Démonstration :</w:t>
      </w:r>
      <w:r w:rsidRPr="0085195E">
        <w:rPr>
          <w:rFonts w:ascii="Cambria Math" w:hAnsi="Cambria Math" w:cs="Calibri"/>
          <w:sz w:val="24"/>
          <w:szCs w:val="24"/>
        </w:rPr>
        <w:t xml:space="preserve"> projection livre p 54</w:t>
      </w:r>
    </w:p>
    <w:p w14:paraId="1436ACCC" w14:textId="77777777" w:rsidR="00044CB6" w:rsidRPr="0085195E" w:rsidRDefault="00044CB6" w:rsidP="005679C3">
      <w:pPr>
        <w:jc w:val="both"/>
        <w:rPr>
          <w:rFonts w:ascii="Cambria Math" w:hAnsi="Cambria Math" w:cs="Calibri"/>
          <w:sz w:val="24"/>
          <w:szCs w:val="24"/>
        </w:rPr>
      </w:pPr>
    </w:p>
    <w:p w14:paraId="108FD2F9" w14:textId="77777777" w:rsidR="00044CB6" w:rsidRPr="0085195E" w:rsidRDefault="00044CB6" w:rsidP="005679C3">
      <w:pPr>
        <w:pStyle w:val="Paragraphedeliste"/>
        <w:numPr>
          <w:ilvl w:val="0"/>
          <w:numId w:val="9"/>
        </w:numPr>
        <w:jc w:val="both"/>
        <w:rPr>
          <w:rFonts w:ascii="Cambria Math" w:hAnsi="Cambria Math" w:cs="Calibri"/>
          <w:color w:val="00B050"/>
          <w:sz w:val="24"/>
          <w:szCs w:val="24"/>
        </w:rPr>
      </w:pPr>
      <w:r w:rsidRPr="0085195E">
        <w:rPr>
          <w:rFonts w:ascii="Cambria Math" w:hAnsi="Cambria Math" w:cs="Calibri"/>
          <w:color w:val="00B050"/>
          <w:sz w:val="24"/>
          <w:szCs w:val="24"/>
          <w:u w:val="single"/>
        </w:rPr>
        <w:t>Nombres premiers</w:t>
      </w:r>
      <w:r w:rsidRPr="0085195E">
        <w:rPr>
          <w:rFonts w:ascii="Cambria Math" w:hAnsi="Cambria Math" w:cs="Calibri"/>
          <w:color w:val="00B050"/>
          <w:sz w:val="24"/>
          <w:szCs w:val="24"/>
        </w:rPr>
        <w:t> :</w:t>
      </w:r>
    </w:p>
    <w:p w14:paraId="789D4B28" w14:textId="77777777" w:rsidR="00044CB6" w:rsidRPr="0085195E" w:rsidRDefault="00044CB6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color w:val="0070C0"/>
          <w:sz w:val="24"/>
          <w:szCs w:val="24"/>
          <w:u w:val="single"/>
        </w:rPr>
        <w:t>Définition :</w:t>
      </w:r>
      <w:r w:rsidRPr="0085195E">
        <w:rPr>
          <w:rFonts w:ascii="Cambria Math" w:hAnsi="Cambria Math" w:cs="Calibri"/>
          <w:sz w:val="24"/>
          <w:szCs w:val="24"/>
        </w:rPr>
        <w:t xml:space="preserve"> Un nombre premier est un entier naturel qui a exactement deux diviseurs distincts dans N.</w:t>
      </w:r>
    </w:p>
    <w:p w14:paraId="45594048" w14:textId="77777777" w:rsidR="00044CB6" w:rsidRPr="0085195E" w:rsidRDefault="00044CB6" w:rsidP="005679C3">
      <w:pPr>
        <w:jc w:val="both"/>
        <w:rPr>
          <w:rFonts w:ascii="Cambria Math" w:hAnsi="Cambria Math" w:cs="Calibri"/>
          <w:b/>
          <w:bCs/>
          <w:sz w:val="24"/>
          <w:szCs w:val="24"/>
        </w:rPr>
      </w:pPr>
      <w:r w:rsidRPr="0085195E">
        <w:rPr>
          <w:rFonts w:ascii="Cambria Math" w:hAnsi="Cambria Math" w:cs="Calibri"/>
          <w:sz w:val="24"/>
          <w:szCs w:val="24"/>
        </w:rPr>
        <w:t xml:space="preserve">Comme 1 est diviseur de tout nombre entier et qu’un entier a est toujours diviseur de lui-même, </w:t>
      </w:r>
      <w:r w:rsidRPr="0085195E">
        <w:rPr>
          <w:rFonts w:ascii="Cambria Math" w:hAnsi="Cambria Math" w:cs="Calibri"/>
          <w:b/>
          <w:bCs/>
          <w:sz w:val="24"/>
          <w:szCs w:val="24"/>
        </w:rPr>
        <w:t>un nombre premier a pour seuls diviseurs entiers naturels 1 et lui-même.</w:t>
      </w:r>
    </w:p>
    <w:p w14:paraId="0C03E2A6" w14:textId="77777777" w:rsidR="00044CB6" w:rsidRPr="0085195E" w:rsidRDefault="00044CB6" w:rsidP="005679C3">
      <w:pPr>
        <w:jc w:val="both"/>
        <w:rPr>
          <w:rFonts w:ascii="Cambria Math" w:hAnsi="Cambria Math" w:cs="Calibri"/>
          <w:color w:val="7030A0"/>
          <w:sz w:val="24"/>
          <w:szCs w:val="24"/>
          <w:u w:val="single"/>
        </w:rPr>
      </w:pPr>
      <w:r w:rsidRPr="0085195E">
        <w:rPr>
          <w:rFonts w:ascii="Cambria Math" w:hAnsi="Cambria Math" w:cs="Calibri"/>
          <w:color w:val="7030A0"/>
          <w:sz w:val="24"/>
          <w:szCs w:val="24"/>
          <w:u w:val="single"/>
        </w:rPr>
        <w:t xml:space="preserve">Exemples : </w:t>
      </w:r>
    </w:p>
    <w:p w14:paraId="0C1AC1A4" w14:textId="77777777" w:rsidR="00044CB6" w:rsidRPr="0085195E" w:rsidRDefault="00044CB6" w:rsidP="005679C3">
      <w:pPr>
        <w:pStyle w:val="Paragraphedeliste"/>
        <w:numPr>
          <w:ilvl w:val="0"/>
          <w:numId w:val="16"/>
        </w:numPr>
        <w:jc w:val="both"/>
        <w:rPr>
          <w:rFonts w:ascii="Cambria Math" w:hAnsi="Cambria Math" w:cs="Calibri"/>
          <w:color w:val="7030A0"/>
          <w:sz w:val="24"/>
          <w:szCs w:val="24"/>
          <w:u w:val="single"/>
        </w:rPr>
      </w:pPr>
      <w:r w:rsidRPr="0085195E">
        <w:rPr>
          <w:rFonts w:ascii="Cambria Math" w:hAnsi="Cambria Math" w:cs="Calibri"/>
          <w:sz w:val="24"/>
          <w:szCs w:val="24"/>
        </w:rPr>
        <w:t>0 n’est pas premier car tout entier a divise 0 c’est-à-dire 0 = 0.a</w:t>
      </w:r>
    </w:p>
    <w:p w14:paraId="7983610E" w14:textId="77777777" w:rsidR="00044CB6" w:rsidRPr="0085195E" w:rsidRDefault="00044CB6" w:rsidP="005679C3">
      <w:pPr>
        <w:pStyle w:val="Paragraphedeliste"/>
        <w:numPr>
          <w:ilvl w:val="0"/>
          <w:numId w:val="16"/>
        </w:numPr>
        <w:jc w:val="both"/>
        <w:rPr>
          <w:rFonts w:ascii="Cambria Math" w:hAnsi="Cambria Math" w:cs="Calibri"/>
          <w:color w:val="7030A0"/>
          <w:sz w:val="24"/>
          <w:szCs w:val="24"/>
          <w:u w:val="single"/>
        </w:rPr>
      </w:pPr>
      <w:r w:rsidRPr="0085195E">
        <w:rPr>
          <w:rFonts w:ascii="Cambria Math" w:hAnsi="Cambria Math" w:cs="Calibri"/>
          <w:sz w:val="24"/>
          <w:szCs w:val="24"/>
        </w:rPr>
        <w:t xml:space="preserve">1 n’est pas premier car il n’a qu’un diviseur </w:t>
      </w:r>
      <w:r w:rsidR="006D4AFF" w:rsidRPr="0085195E">
        <w:rPr>
          <w:rFonts w:ascii="Cambria Math" w:hAnsi="Cambria Math" w:cs="Calibri"/>
          <w:sz w:val="24"/>
          <w:szCs w:val="24"/>
        </w:rPr>
        <w:t>dans N lui-même.</w:t>
      </w:r>
    </w:p>
    <w:p w14:paraId="402F43EE" w14:textId="77777777" w:rsidR="006D4AFF" w:rsidRPr="0085195E" w:rsidRDefault="006D4AFF" w:rsidP="005679C3">
      <w:pPr>
        <w:pStyle w:val="Paragraphedeliste"/>
        <w:numPr>
          <w:ilvl w:val="0"/>
          <w:numId w:val="16"/>
        </w:numPr>
        <w:jc w:val="both"/>
        <w:rPr>
          <w:rFonts w:ascii="Cambria Math" w:hAnsi="Cambria Math" w:cs="Calibri"/>
          <w:color w:val="7030A0"/>
          <w:sz w:val="24"/>
          <w:szCs w:val="24"/>
          <w:u w:val="single"/>
        </w:rPr>
      </w:pPr>
      <w:r w:rsidRPr="0085195E">
        <w:rPr>
          <w:rFonts w:ascii="Cambria Math" w:hAnsi="Cambria Math" w:cs="Calibri"/>
          <w:sz w:val="24"/>
          <w:szCs w:val="24"/>
        </w:rPr>
        <w:t>Les premiers nombres premiers sont :2, 3, 5,7,11,13,17,19…</w:t>
      </w:r>
    </w:p>
    <w:p w14:paraId="704DE663" w14:textId="77777777" w:rsidR="006D4AFF" w:rsidRPr="0085195E" w:rsidRDefault="006D4AFF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color w:val="002060"/>
          <w:sz w:val="24"/>
          <w:szCs w:val="24"/>
          <w:u w:val="single"/>
        </w:rPr>
        <w:t>Propriété :</w:t>
      </w:r>
      <w:r w:rsidRPr="0085195E">
        <w:rPr>
          <w:rFonts w:ascii="Cambria Math" w:hAnsi="Cambria Math" w:cs="Calibri"/>
          <w:sz w:val="24"/>
          <w:szCs w:val="24"/>
        </w:rPr>
        <w:t xml:space="preserve"> Tout entier naturel au moins égal à 2 est premier ou produit de deux nombres premiers.</w:t>
      </w:r>
    </w:p>
    <w:p w14:paraId="778C5780" w14:textId="77777777" w:rsidR="006D4AFF" w:rsidRPr="0085195E" w:rsidRDefault="006D4AFF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sz w:val="24"/>
          <w:szCs w:val="24"/>
        </w:rPr>
        <w:t>Cette décomposition en produits de facteur premier est unique.</w:t>
      </w:r>
    </w:p>
    <w:p w14:paraId="5E05CD4C" w14:textId="77777777" w:rsidR="006D4AFF" w:rsidRPr="0085195E" w:rsidRDefault="006D4AFF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sz w:val="24"/>
          <w:szCs w:val="24"/>
          <w:highlight w:val="blue"/>
        </w:rPr>
        <w:t>Méthode :</w:t>
      </w:r>
      <w:r w:rsidRPr="0085195E">
        <w:rPr>
          <w:rFonts w:ascii="Cambria Math" w:hAnsi="Cambria Math" w:cs="Calibri"/>
          <w:sz w:val="24"/>
          <w:szCs w:val="24"/>
        </w:rPr>
        <w:t xml:space="preserve"> Pour décomposer un entier en facteur premier, on le divise successivement par les nombres de la liste ordonnée des nombres premiers.</w:t>
      </w:r>
    </w:p>
    <w:p w14:paraId="1FA1C9EF" w14:textId="77777777" w:rsidR="006D4AFF" w:rsidRPr="0085195E" w:rsidRDefault="006D4AFF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color w:val="7030A0"/>
          <w:sz w:val="24"/>
          <w:szCs w:val="24"/>
          <w:u w:val="single"/>
        </w:rPr>
        <w:t>Exemple :</w:t>
      </w:r>
      <w:r w:rsidRPr="0085195E">
        <w:rPr>
          <w:rFonts w:ascii="Cambria Math" w:hAnsi="Cambria Math" w:cs="Calibri"/>
          <w:sz w:val="24"/>
          <w:szCs w:val="24"/>
        </w:rPr>
        <w:t xml:space="preserve"> Décomposition de 360.</w:t>
      </w:r>
    </w:p>
    <w:p w14:paraId="1CCC89D4" w14:textId="77777777" w:rsidR="006D4AFF" w:rsidRPr="0085195E" w:rsidRDefault="006D4AFF" w:rsidP="005679C3">
      <w:pPr>
        <w:jc w:val="both"/>
        <w:rPr>
          <w:rFonts w:ascii="Cambria Math" w:hAnsi="Cambria Math" w:cs="Calibri"/>
          <w:sz w:val="24"/>
          <w:szCs w:val="24"/>
        </w:rPr>
      </w:pPr>
    </w:p>
    <w:p w14:paraId="6DD03FBD" w14:textId="1E2AFD6A" w:rsidR="006D4AFF" w:rsidRPr="00C2619D" w:rsidRDefault="00C2619D" w:rsidP="00C2619D">
      <w:pPr>
        <w:jc w:val="both"/>
        <w:rPr>
          <w:rFonts w:ascii="Cambria Math" w:hAnsi="Cambria Math" w:cs="Calibri"/>
          <w:color w:val="FF0000"/>
          <w:sz w:val="24"/>
          <w:szCs w:val="24"/>
          <w:u w:val="single"/>
        </w:rPr>
      </w:pPr>
      <w:r>
        <w:rPr>
          <w:rFonts w:ascii="Cambria Math" w:hAnsi="Cambria Math" w:cs="Calibri"/>
          <w:color w:val="FF0000"/>
          <w:sz w:val="24"/>
          <w:szCs w:val="24"/>
          <w:u w:val="single"/>
        </w:rPr>
        <w:t xml:space="preserve">III. </w:t>
      </w:r>
      <w:r w:rsidR="006D4AFF" w:rsidRPr="00C2619D">
        <w:rPr>
          <w:rFonts w:ascii="Cambria Math" w:hAnsi="Cambria Math" w:cs="Calibri"/>
          <w:color w:val="FF0000"/>
          <w:sz w:val="24"/>
          <w:szCs w:val="24"/>
          <w:u w:val="single"/>
        </w:rPr>
        <w:t>Intervalles et valeurs absolus :</w:t>
      </w:r>
    </w:p>
    <w:p w14:paraId="692A1890" w14:textId="77777777" w:rsidR="006D4AFF" w:rsidRPr="0085195E" w:rsidRDefault="006D4AFF" w:rsidP="005679C3">
      <w:pPr>
        <w:pStyle w:val="Paragraphedeliste"/>
        <w:numPr>
          <w:ilvl w:val="0"/>
          <w:numId w:val="17"/>
        </w:numPr>
        <w:jc w:val="both"/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85195E">
        <w:rPr>
          <w:rFonts w:ascii="Cambria Math" w:hAnsi="Cambria Math" w:cs="Calibri"/>
          <w:color w:val="00B050"/>
          <w:sz w:val="24"/>
          <w:szCs w:val="24"/>
          <w:u w:val="single"/>
        </w:rPr>
        <w:t>Caractérisation des intervalles :</w:t>
      </w:r>
    </w:p>
    <w:p w14:paraId="0EFD4387" w14:textId="77777777" w:rsidR="006D4AFF" w:rsidRPr="0085195E" w:rsidRDefault="006D4AFF" w:rsidP="005679C3">
      <w:pPr>
        <w:jc w:val="both"/>
        <w:rPr>
          <w:rFonts w:ascii="Cambria Math" w:hAnsi="Cambria Math" w:cs="Calibri"/>
          <w:color w:val="0070C0"/>
          <w:sz w:val="24"/>
          <w:szCs w:val="24"/>
          <w:u w:val="single"/>
        </w:rPr>
      </w:pPr>
      <w:r w:rsidRPr="0085195E">
        <w:rPr>
          <w:rFonts w:ascii="Cambria Math" w:hAnsi="Cambria Math" w:cs="Calibri"/>
          <w:color w:val="0070C0"/>
          <w:sz w:val="24"/>
          <w:szCs w:val="24"/>
          <w:u w:val="single"/>
        </w:rPr>
        <w:t xml:space="preserve">Définitions : </w:t>
      </w:r>
    </w:p>
    <w:p w14:paraId="25144525" w14:textId="77777777" w:rsidR="006D4AFF" w:rsidRPr="0085195E" w:rsidRDefault="006D4AFF" w:rsidP="005679C3">
      <w:pPr>
        <w:jc w:val="both"/>
        <w:rPr>
          <w:rFonts w:ascii="Cambria Math" w:hAnsi="Cambria Math" w:cs="Calibri"/>
          <w:sz w:val="24"/>
          <w:szCs w:val="24"/>
        </w:rPr>
      </w:pPr>
      <w:r w:rsidRPr="0085195E">
        <w:rPr>
          <w:rFonts w:ascii="Cambria Math" w:hAnsi="Cambria Math" w:cs="Calibri"/>
          <w:sz w:val="24"/>
          <w:szCs w:val="24"/>
        </w:rPr>
        <w:t xml:space="preserve">Soient </w:t>
      </w:r>
      <w:proofErr w:type="gramStart"/>
      <w:r w:rsidRPr="0085195E">
        <w:rPr>
          <w:rFonts w:ascii="Cambria Math" w:hAnsi="Cambria Math" w:cs="Calibri"/>
          <w:sz w:val="24"/>
          <w:szCs w:val="24"/>
        </w:rPr>
        <w:t>a</w:t>
      </w:r>
      <w:proofErr w:type="gramEnd"/>
      <w:r w:rsidRPr="0085195E">
        <w:rPr>
          <w:rFonts w:ascii="Cambria Math" w:hAnsi="Cambria Math" w:cs="Calibri"/>
          <w:sz w:val="24"/>
          <w:szCs w:val="24"/>
        </w:rPr>
        <w:t xml:space="preserve"> et b</w:t>
      </w:r>
      <w:r w:rsidR="009526BD" w:rsidRPr="0085195E">
        <w:rPr>
          <w:rFonts w:ascii="Cambria Math" w:hAnsi="Cambria Math" w:cs="Calibri"/>
          <w:sz w:val="24"/>
          <w:szCs w:val="24"/>
        </w:rPr>
        <w:t xml:space="preserve"> deux nombre réels tels que a &lt; b.</w:t>
      </w:r>
    </w:p>
    <w:p w14:paraId="15AD71A3" w14:textId="77777777" w:rsidR="009526BD" w:rsidRPr="0085195E" w:rsidRDefault="009526BD" w:rsidP="005679C3">
      <w:pPr>
        <w:jc w:val="both"/>
        <w:rPr>
          <w:rFonts w:ascii="Cambria Math" w:hAnsi="Cambria Math" w:cs="Calibri"/>
          <w:b/>
          <w:bCs/>
          <w:sz w:val="24"/>
          <w:szCs w:val="24"/>
          <w:u w:val="single"/>
        </w:rPr>
      </w:pPr>
      <w:r w:rsidRPr="0085195E">
        <w:rPr>
          <w:rFonts w:ascii="Cambria Math" w:hAnsi="Cambria Math" w:cs="Calibri"/>
          <w:b/>
          <w:bCs/>
          <w:sz w:val="24"/>
          <w:szCs w:val="24"/>
          <w:u w:val="single"/>
        </w:rPr>
        <w:t>Intervalles bornés :</w:t>
      </w:r>
    </w:p>
    <w:p w14:paraId="39ED41D9" w14:textId="77777777" w:rsidR="006D4AFF" w:rsidRPr="0085195E" w:rsidRDefault="006E7206" w:rsidP="005679C3">
      <w:pPr>
        <w:jc w:val="both"/>
        <w:rPr>
          <w:rFonts w:ascii="Cambria Math" w:hAnsi="Cambria Math"/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w:lastRenderedPageBreak/>
          <m:t>x</m:t>
        </m:r>
      </m:oMath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∈</m:t>
        </m:r>
      </m:oMath>
      <w:r w:rsidRPr="0085195E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[a;b]</m:t>
        </m:r>
      </m:oMath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proofErr w:type="gramStart"/>
      <w:r w:rsidRPr="0085195E">
        <w:rPr>
          <w:rFonts w:ascii="Cambria Math" w:hAnsi="Cambria Math" w:cs="Calibri"/>
          <w:color w:val="000000"/>
          <w:sz w:val="24"/>
          <w:szCs w:val="24"/>
        </w:rPr>
        <w:t>équivaut</w:t>
      </w:r>
      <w:proofErr w:type="gramEnd"/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85195E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à </w:t>
      </w:r>
      <m:oMath>
        <m:r>
          <w:rPr>
            <w:rFonts w:ascii="Cambria Math" w:hAnsi="Cambria Math"/>
            <w:color w:val="000000"/>
            <w:sz w:val="24"/>
            <w:szCs w:val="24"/>
          </w:rPr>
          <m:t>a⩽x≤b</m:t>
        </m:r>
      </m:oMath>
      <w:r w:rsidRPr="0085195E">
        <w:rPr>
          <w:rFonts w:ascii="Cambria Math" w:hAnsi="Cambria Math"/>
          <w:color w:val="000000"/>
          <w:sz w:val="24"/>
          <w:szCs w:val="24"/>
        </w:rPr>
        <w:t xml:space="preserve"> </w:t>
      </w:r>
    </w:p>
    <w:p w14:paraId="5E03EE2F" w14:textId="77777777" w:rsidR="006E7206" w:rsidRPr="0085195E" w:rsidRDefault="006E7206" w:rsidP="005679C3">
      <w:pPr>
        <w:jc w:val="both"/>
        <w:rPr>
          <w:rFonts w:ascii="Cambria Math" w:hAnsi="Cambria Math"/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∈</m:t>
        </m:r>
      </m:oMath>
      <w:r w:rsidRPr="0085195E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[a;b[</m:t>
        </m:r>
      </m:oMath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proofErr w:type="gramStart"/>
      <w:r w:rsidRPr="0085195E">
        <w:rPr>
          <w:rFonts w:ascii="Cambria Math" w:hAnsi="Cambria Math" w:cs="Calibri"/>
          <w:color w:val="000000"/>
          <w:sz w:val="24"/>
          <w:szCs w:val="24"/>
        </w:rPr>
        <w:t>équivaut</w:t>
      </w:r>
      <w:proofErr w:type="gramEnd"/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85195E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à </w:t>
      </w:r>
      <m:oMath>
        <m:r>
          <w:rPr>
            <w:rFonts w:ascii="Cambria Math" w:hAnsi="Cambria Math"/>
            <w:color w:val="000000"/>
            <w:sz w:val="24"/>
            <w:szCs w:val="24"/>
          </w:rPr>
          <m:t>a⩽x&lt;b</m:t>
        </m:r>
      </m:oMath>
      <w:r w:rsidRPr="0085195E">
        <w:rPr>
          <w:rFonts w:ascii="Cambria Math" w:hAnsi="Cambria Math"/>
          <w:color w:val="000000"/>
          <w:sz w:val="24"/>
          <w:szCs w:val="24"/>
        </w:rPr>
        <w:t xml:space="preserve"> </w:t>
      </w:r>
    </w:p>
    <w:p w14:paraId="57D55E6F" w14:textId="77777777" w:rsidR="006E7206" w:rsidRPr="0085195E" w:rsidRDefault="006E7206" w:rsidP="005679C3">
      <w:pPr>
        <w:jc w:val="both"/>
        <w:rPr>
          <w:rFonts w:ascii="Cambria Math" w:hAnsi="Cambria Math"/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∈</m:t>
        </m:r>
      </m:oMath>
      <w:r w:rsidRPr="0085195E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]a;b]</m:t>
        </m:r>
      </m:oMath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proofErr w:type="gramStart"/>
      <w:r w:rsidRPr="0085195E">
        <w:rPr>
          <w:rFonts w:ascii="Cambria Math" w:hAnsi="Cambria Math" w:cs="Calibri"/>
          <w:color w:val="000000"/>
          <w:sz w:val="24"/>
          <w:szCs w:val="24"/>
        </w:rPr>
        <w:t>équivaut</w:t>
      </w:r>
      <w:proofErr w:type="gramEnd"/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85195E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à </w:t>
      </w:r>
      <m:oMath>
        <m:r>
          <w:rPr>
            <w:rFonts w:ascii="Cambria Math" w:hAnsi="Cambria Math"/>
            <w:color w:val="000000"/>
            <w:sz w:val="24"/>
            <w:szCs w:val="24"/>
          </w:rPr>
          <m:t>a&lt;x≤b</m:t>
        </m:r>
      </m:oMath>
      <w:r w:rsidRPr="0085195E">
        <w:rPr>
          <w:rFonts w:ascii="Cambria Math" w:hAnsi="Cambria Math"/>
          <w:color w:val="000000"/>
          <w:sz w:val="24"/>
          <w:szCs w:val="24"/>
        </w:rPr>
        <w:t xml:space="preserve"> </w:t>
      </w:r>
    </w:p>
    <w:p w14:paraId="2F94AE9A" w14:textId="77777777" w:rsidR="006E7206" w:rsidRPr="0085195E" w:rsidRDefault="006E7206" w:rsidP="005679C3">
      <w:pPr>
        <w:jc w:val="both"/>
        <w:rPr>
          <w:rFonts w:ascii="Cambria Math" w:hAnsi="Cambria Math"/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∈</m:t>
        </m:r>
      </m:oMath>
      <w:r w:rsidRPr="0085195E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]a;b[</m:t>
        </m:r>
      </m:oMath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proofErr w:type="gramStart"/>
      <w:r w:rsidRPr="0085195E">
        <w:rPr>
          <w:rFonts w:ascii="Cambria Math" w:hAnsi="Cambria Math" w:cs="Calibri"/>
          <w:color w:val="000000"/>
          <w:sz w:val="24"/>
          <w:szCs w:val="24"/>
        </w:rPr>
        <w:t>équivaut</w:t>
      </w:r>
      <w:proofErr w:type="gramEnd"/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85195E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à </w:t>
      </w:r>
      <m:oMath>
        <m:r>
          <w:rPr>
            <w:rFonts w:ascii="Cambria Math" w:hAnsi="Cambria Math"/>
            <w:color w:val="000000"/>
            <w:sz w:val="24"/>
            <w:szCs w:val="24"/>
          </w:rPr>
          <m:t>a&lt;x&lt;b</m:t>
        </m:r>
      </m:oMath>
      <w:r w:rsidRPr="0085195E">
        <w:rPr>
          <w:rFonts w:ascii="Cambria Math" w:hAnsi="Cambria Math"/>
          <w:color w:val="000000"/>
          <w:sz w:val="24"/>
          <w:szCs w:val="24"/>
        </w:rPr>
        <w:t xml:space="preserve"> </w:t>
      </w:r>
    </w:p>
    <w:p w14:paraId="75FB2175" w14:textId="77777777" w:rsidR="006E7206" w:rsidRPr="0085195E" w:rsidRDefault="006E7206" w:rsidP="005679C3">
      <w:pPr>
        <w:jc w:val="both"/>
        <w:rPr>
          <w:rFonts w:ascii="Cambria Math" w:hAnsi="Cambria Math"/>
          <w:b/>
          <w:bCs/>
          <w:color w:val="000000"/>
          <w:sz w:val="24"/>
          <w:szCs w:val="24"/>
          <w:u w:val="single"/>
        </w:rPr>
      </w:pPr>
      <w:r w:rsidRPr="0085195E">
        <w:rPr>
          <w:rFonts w:ascii="Cambria Math" w:hAnsi="Cambria Math"/>
          <w:b/>
          <w:bCs/>
          <w:color w:val="000000"/>
          <w:sz w:val="24"/>
          <w:szCs w:val="24"/>
          <w:u w:val="single"/>
        </w:rPr>
        <w:t>Intervalles non bornés :</w:t>
      </w:r>
    </w:p>
    <w:p w14:paraId="3E3F8BB3" w14:textId="77777777" w:rsidR="006E7206" w:rsidRPr="0085195E" w:rsidRDefault="006E7206" w:rsidP="005679C3">
      <w:pPr>
        <w:tabs>
          <w:tab w:val="center" w:pos="4536"/>
        </w:tabs>
        <w:jc w:val="both"/>
        <w:rPr>
          <w:rFonts w:ascii="Cambria Math" w:hAnsi="Cambria Math"/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∈</m:t>
        </m:r>
      </m:oMath>
      <w:r w:rsidRPr="0085195E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[a;+∞]</m:t>
        </m:r>
      </m:oMath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proofErr w:type="gramStart"/>
      <w:r w:rsidRPr="0085195E">
        <w:rPr>
          <w:rFonts w:ascii="Cambria Math" w:hAnsi="Cambria Math" w:cs="Calibri"/>
          <w:color w:val="000000"/>
          <w:sz w:val="24"/>
          <w:szCs w:val="24"/>
        </w:rPr>
        <w:t>équivaut</w:t>
      </w:r>
      <w:proofErr w:type="gramEnd"/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85195E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à </w:t>
      </w:r>
      <m:oMath>
        <m:r>
          <w:rPr>
            <w:rFonts w:ascii="Cambria Math" w:eastAsiaTheme="minorEastAsia" w:hAnsi="Cambria Math" w:cs="Calibri"/>
            <w:color w:val="000000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color w:val="000000"/>
            <w:sz w:val="24"/>
            <w:szCs w:val="24"/>
          </w:rPr>
          <m:t>≥</m:t>
        </m:r>
        <m:r>
          <w:rPr>
            <w:rFonts w:ascii="Cambria Math" w:eastAsiaTheme="minorEastAsia" w:hAnsi="Cambria Math" w:cs="Calibri"/>
            <w:color w:val="000000"/>
            <w:sz w:val="24"/>
            <w:szCs w:val="24"/>
          </w:rPr>
          <m:t>a</m:t>
        </m:r>
      </m:oMath>
      <w:r w:rsidRPr="0085195E">
        <w:rPr>
          <w:rFonts w:ascii="Cambria Math" w:hAnsi="Cambria Math"/>
          <w:color w:val="000000"/>
          <w:sz w:val="24"/>
          <w:szCs w:val="24"/>
        </w:rPr>
        <w:t xml:space="preserve"> </w:t>
      </w:r>
      <w:r w:rsidRPr="0085195E">
        <w:rPr>
          <w:rFonts w:ascii="Cambria Math" w:hAnsi="Cambria Math"/>
          <w:color w:val="000000"/>
          <w:sz w:val="24"/>
          <w:szCs w:val="24"/>
        </w:rPr>
        <w:tab/>
      </w:r>
    </w:p>
    <w:p w14:paraId="26DF3828" w14:textId="77777777" w:rsidR="006E7206" w:rsidRPr="0085195E" w:rsidRDefault="006E7206" w:rsidP="005679C3">
      <w:pPr>
        <w:tabs>
          <w:tab w:val="center" w:pos="4536"/>
        </w:tabs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∈</m:t>
        </m:r>
      </m:oMath>
      <w:r w:rsidRPr="0085195E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]a;+∞]</m:t>
        </m:r>
      </m:oMath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proofErr w:type="gramStart"/>
      <w:r w:rsidRPr="0085195E">
        <w:rPr>
          <w:rFonts w:ascii="Cambria Math" w:hAnsi="Cambria Math" w:cs="Calibri"/>
          <w:color w:val="000000"/>
          <w:sz w:val="24"/>
          <w:szCs w:val="24"/>
        </w:rPr>
        <w:t>équivaut</w:t>
      </w:r>
      <w:proofErr w:type="gramEnd"/>
      <w:r w:rsidRPr="0085195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85195E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à </w:t>
      </w:r>
      <m:oMath>
        <m:r>
          <w:rPr>
            <w:rFonts w:ascii="Cambria Math" w:eastAsiaTheme="minorEastAsia" w:hAnsi="Cambria Math" w:cs="Calibri"/>
            <w:color w:val="000000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color w:val="000000"/>
            <w:sz w:val="24"/>
            <w:szCs w:val="24"/>
          </w:rPr>
          <m:t>&gt;</m:t>
        </m:r>
        <m:r>
          <w:rPr>
            <w:rFonts w:ascii="Cambria Math" w:eastAsiaTheme="minorEastAsia" w:hAnsi="Cambria Math" w:cs="Calibri"/>
            <w:color w:val="000000"/>
            <w:sz w:val="24"/>
            <w:szCs w:val="24"/>
          </w:rPr>
          <m:t>a</m:t>
        </m:r>
      </m:oMath>
    </w:p>
    <w:p w14:paraId="5C7A201C" w14:textId="77777777" w:rsidR="008F2405" w:rsidRPr="0085195E" w:rsidRDefault="008F2405" w:rsidP="005679C3">
      <w:pPr>
        <w:tabs>
          <w:tab w:val="center" w:pos="4536"/>
        </w:tabs>
        <w:jc w:val="both"/>
        <w:rPr>
          <w:rFonts w:ascii="Cambria Math" w:hAnsi="Cambria Math"/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>x ∈]-∞;a] equivaut à x≤a</m:t>
        </m:r>
      </m:oMath>
      <w:r w:rsidRPr="0085195E">
        <w:rPr>
          <w:rFonts w:ascii="Cambria Math" w:hAnsi="Cambria Math"/>
          <w:color w:val="000000"/>
          <w:sz w:val="24"/>
          <w:szCs w:val="24"/>
        </w:rPr>
        <w:t xml:space="preserve"> </w:t>
      </w:r>
    </w:p>
    <w:p w14:paraId="542EBA3F" w14:textId="77777777" w:rsidR="008F2405" w:rsidRPr="0085195E" w:rsidRDefault="008F2405" w:rsidP="005679C3">
      <w:pPr>
        <w:tabs>
          <w:tab w:val="center" w:pos="4536"/>
        </w:tabs>
        <w:jc w:val="both"/>
        <w:rPr>
          <w:rFonts w:ascii="Cambria Math" w:eastAsiaTheme="minorEastAsia" w:hAnsi="Cambria Math"/>
          <w:color w:val="000000"/>
          <w:sz w:val="24"/>
          <w:szCs w:val="24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</w:rPr>
            <m:t xml:space="preserve">x ∈]-∞;a[ equivaut à x&lt;a  </m:t>
          </m:r>
        </m:oMath>
      </m:oMathPara>
    </w:p>
    <w:p w14:paraId="0B5189C8" w14:textId="77777777" w:rsidR="00DB7216" w:rsidRPr="0085195E" w:rsidRDefault="00DB7216" w:rsidP="005679C3">
      <w:pPr>
        <w:tabs>
          <w:tab w:val="center" w:pos="4536"/>
        </w:tabs>
        <w:jc w:val="both"/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1FABE831" w14:textId="37C7E965" w:rsidR="008F2405" w:rsidRPr="0085195E" w:rsidRDefault="008F2405" w:rsidP="005679C3">
      <w:pPr>
        <w:tabs>
          <w:tab w:val="center" w:pos="4536"/>
        </w:tabs>
        <w:jc w:val="both"/>
        <w:rPr>
          <w:rFonts w:ascii="Cambria Math" w:eastAsiaTheme="minorEastAsia" w:hAnsi="Cambria Math"/>
          <w:sz w:val="24"/>
          <w:szCs w:val="24"/>
        </w:rPr>
      </w:pPr>
      <w:r w:rsidRPr="0085195E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Exercice :</w:t>
      </w:r>
      <w:r w:rsidRPr="0085195E">
        <w:rPr>
          <w:rFonts w:ascii="Cambria Math" w:eastAsiaTheme="minorEastAsia" w:hAnsi="Cambria Math"/>
          <w:color w:val="7030A0"/>
          <w:sz w:val="24"/>
          <w:szCs w:val="24"/>
        </w:rPr>
        <w:t xml:space="preserve">  </w:t>
      </w:r>
      <w:r w:rsidRPr="0085195E">
        <w:rPr>
          <w:rFonts w:ascii="Cambria Math" w:eastAsiaTheme="minorEastAsia" w:hAnsi="Cambria Math"/>
          <w:sz w:val="24"/>
          <w:szCs w:val="24"/>
        </w:rPr>
        <w:t>Représenter sur une droite graduée les intervalles ci-dessous.</w:t>
      </w:r>
    </w:p>
    <w:p w14:paraId="20F76975" w14:textId="77777777" w:rsidR="008F2405" w:rsidRPr="0085195E" w:rsidRDefault="008F2405" w:rsidP="005679C3">
      <w:pPr>
        <w:tabs>
          <w:tab w:val="center" w:pos="4536"/>
        </w:tabs>
        <w:jc w:val="both"/>
        <w:rPr>
          <w:rFonts w:ascii="Cambria Math" w:eastAsiaTheme="minorEastAsia" w:hAnsi="Cambria Math"/>
          <w:sz w:val="24"/>
          <w:szCs w:val="24"/>
        </w:rPr>
      </w:pPr>
      <w:r w:rsidRPr="0085195E">
        <w:rPr>
          <w:rFonts w:ascii="Cambria Math" w:eastAsiaTheme="minorEastAsia" w:hAnsi="Cambria Math"/>
          <w:sz w:val="24"/>
          <w:szCs w:val="24"/>
          <w:highlight w:val="yellow"/>
        </w:rPr>
        <w:t>Remarque</w:t>
      </w:r>
      <w:r w:rsidRPr="0085195E">
        <w:rPr>
          <w:rFonts w:ascii="Cambria Math" w:eastAsiaTheme="minorEastAsia" w:hAnsi="Cambria Math"/>
          <w:color w:val="FFFF00"/>
          <w:sz w:val="24"/>
          <w:szCs w:val="24"/>
          <w:highlight w:val="yellow"/>
        </w:rPr>
        <w:t> :</w:t>
      </w:r>
      <w:r w:rsidRPr="0085195E">
        <w:rPr>
          <w:rFonts w:ascii="Cambria Math" w:eastAsiaTheme="minorEastAsia" w:hAnsi="Cambria Math"/>
          <w:color w:val="FFFF00"/>
          <w:sz w:val="24"/>
          <w:szCs w:val="24"/>
        </w:rPr>
        <w:t xml:space="preserve"> </w:t>
      </w:r>
      <w:r w:rsidRPr="0085195E">
        <w:rPr>
          <w:rFonts w:ascii="Cambria Math" w:eastAsiaTheme="minorEastAsia" w:hAnsi="Cambria Math"/>
          <w:sz w:val="24"/>
          <w:szCs w:val="24"/>
        </w:rPr>
        <w:t xml:space="preserve">Si a et b sont les bornes d’un intervalle, a </w:t>
      </w:r>
      <w:proofErr w:type="gramStart"/>
      <w:r w:rsidRPr="0085195E">
        <w:rPr>
          <w:rFonts w:ascii="Cambria Math" w:eastAsiaTheme="minorEastAsia" w:hAnsi="Cambria Math"/>
          <w:sz w:val="24"/>
          <w:szCs w:val="24"/>
        </w:rPr>
        <w:t>est</w:t>
      </w:r>
      <w:proofErr w:type="gramEnd"/>
      <w:r w:rsidRPr="0085195E">
        <w:rPr>
          <w:rFonts w:ascii="Cambria Math" w:eastAsiaTheme="minorEastAsia" w:hAnsi="Cambria Math"/>
          <w:sz w:val="24"/>
          <w:szCs w:val="24"/>
        </w:rPr>
        <w:t xml:space="preserve"> appelée « borne inférieur » et b est appelé « borne supérieur ».</w:t>
      </w:r>
    </w:p>
    <w:p w14:paraId="4E95762F" w14:textId="77777777" w:rsidR="008F2405" w:rsidRPr="0085195E" w:rsidRDefault="008F2405" w:rsidP="005679C3">
      <w:pPr>
        <w:tabs>
          <w:tab w:val="center" w:pos="4536"/>
        </w:tabs>
        <w:jc w:val="both"/>
        <w:rPr>
          <w:rFonts w:ascii="Cambria Math" w:eastAsiaTheme="minorEastAsia" w:hAnsi="Cambria Math"/>
          <w:sz w:val="24"/>
          <w:szCs w:val="24"/>
        </w:rPr>
      </w:pPr>
      <w:r w:rsidRPr="0085195E">
        <w:rPr>
          <w:rFonts w:ascii="Cambria Math" w:eastAsiaTheme="minorEastAsia" w:hAnsi="Cambria Math"/>
          <w:color w:val="002060"/>
          <w:sz w:val="24"/>
          <w:szCs w:val="24"/>
          <w:u w:val="single"/>
        </w:rPr>
        <w:t>Définition :</w:t>
      </w:r>
      <w:r w:rsidRPr="0085195E">
        <w:rPr>
          <w:rFonts w:ascii="Cambria Math" w:eastAsiaTheme="minorEastAsia" w:hAnsi="Cambria Math"/>
          <w:sz w:val="24"/>
          <w:szCs w:val="24"/>
        </w:rPr>
        <w:t xml:space="preserve"> </w:t>
      </w:r>
    </w:p>
    <w:p w14:paraId="56E3CA41" w14:textId="77777777" w:rsidR="008F2405" w:rsidRPr="0085195E" w:rsidRDefault="008F2405" w:rsidP="005679C3">
      <w:pPr>
        <w:tabs>
          <w:tab w:val="center" w:pos="4536"/>
        </w:tabs>
        <w:jc w:val="both"/>
        <w:rPr>
          <w:rFonts w:ascii="Cambria Math" w:eastAsiaTheme="minorEastAsia" w:hAnsi="Cambria Math"/>
          <w:sz w:val="24"/>
          <w:szCs w:val="24"/>
        </w:rPr>
      </w:pPr>
      <w:r w:rsidRPr="0085195E">
        <w:rPr>
          <w:rFonts w:ascii="Cambria Math" w:eastAsiaTheme="minorEastAsia" w:hAnsi="Cambria Math"/>
          <w:sz w:val="24"/>
          <w:szCs w:val="24"/>
        </w:rPr>
        <w:t>Soient I et J deux intervalles de R.</w:t>
      </w:r>
    </w:p>
    <w:p w14:paraId="7BD31001" w14:textId="77777777" w:rsidR="008F2405" w:rsidRPr="0085195E" w:rsidRDefault="008F2405" w:rsidP="005679C3">
      <w:pPr>
        <w:pStyle w:val="Paragraphedeliste"/>
        <w:numPr>
          <w:ilvl w:val="0"/>
          <w:numId w:val="19"/>
        </w:numPr>
        <w:jc w:val="both"/>
        <w:rPr>
          <w:rFonts w:ascii="Cambria Math" w:hAnsi="Cambria Math"/>
          <w:color w:val="000000"/>
          <w:sz w:val="24"/>
          <w:szCs w:val="24"/>
        </w:rPr>
      </w:pPr>
      <w:r w:rsidRPr="0085195E">
        <w:rPr>
          <w:rFonts w:ascii="Cambria Math" w:hAnsi="Cambria Math"/>
          <w:sz w:val="24"/>
          <w:szCs w:val="24"/>
        </w:rPr>
        <w:t xml:space="preserve">On appelle </w:t>
      </w:r>
      <w:r w:rsidRPr="0085195E">
        <w:rPr>
          <w:rFonts w:ascii="Cambria Math" w:hAnsi="Cambria Math"/>
          <w:b/>
          <w:bCs/>
          <w:sz w:val="24"/>
          <w:szCs w:val="24"/>
        </w:rPr>
        <w:t>intersection</w:t>
      </w:r>
      <w:r w:rsidR="00C06CDD" w:rsidRPr="0085195E">
        <w:rPr>
          <w:rFonts w:ascii="Cambria Math" w:hAnsi="Cambria Math"/>
          <w:b/>
          <w:bCs/>
          <w:sz w:val="24"/>
          <w:szCs w:val="24"/>
        </w:rPr>
        <w:t xml:space="preserve"> </w:t>
      </w:r>
      <w:r w:rsidR="00C06CDD" w:rsidRPr="0085195E">
        <w:rPr>
          <w:rFonts w:ascii="Cambria Math" w:hAnsi="Cambria Math"/>
          <w:sz w:val="24"/>
          <w:szCs w:val="24"/>
        </w:rPr>
        <w:t xml:space="preserve">de I et J l’ensemble, notée </w:t>
      </w:r>
      <m:oMath>
        <m:r>
          <m:rPr>
            <m:nor/>
          </m:rPr>
          <w:rPr>
            <w:rFonts w:ascii="Cambria Math" w:hAnsi="Cambria Math"/>
            <w:color w:val="000000"/>
            <w:sz w:val="24"/>
            <w:szCs w:val="24"/>
          </w:rPr>
          <m:t>I</m:t>
        </m:r>
        <m:r>
          <w:rPr>
            <w:rFonts w:ascii="Cambria Math" w:hAnsi="Cambria Math"/>
            <w:color w:val="000000"/>
            <w:sz w:val="24"/>
            <w:szCs w:val="24"/>
          </w:rPr>
          <m:t>∩</m:t>
        </m:r>
        <w:proofErr w:type="gramStart"/>
        <m:r>
          <m:rPr>
            <m:nor/>
          </m:rPr>
          <w:rPr>
            <w:rFonts w:ascii="Cambria Math" w:hAnsi="Cambria Math"/>
            <w:color w:val="000000"/>
            <w:sz w:val="24"/>
            <w:szCs w:val="24"/>
          </w:rPr>
          <m:t>J</m:t>
        </m:r>
      </m:oMath>
      <w:r w:rsidR="00C06CDD" w:rsidRPr="0085195E">
        <w:rPr>
          <w:rFonts w:ascii="Cambria Math" w:hAnsi="Cambria Math"/>
          <w:color w:val="000000"/>
          <w:sz w:val="24"/>
          <w:szCs w:val="24"/>
        </w:rPr>
        <w:t xml:space="preserve"> ,</w:t>
      </w:r>
      <w:proofErr w:type="gramEnd"/>
      <w:r w:rsidR="00C06CDD" w:rsidRPr="0085195E">
        <w:rPr>
          <w:rFonts w:ascii="Cambria Math" w:hAnsi="Cambria Math"/>
          <w:color w:val="000000"/>
          <w:sz w:val="24"/>
          <w:szCs w:val="24"/>
        </w:rPr>
        <w:t xml:space="preserve"> des réels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="00C06CDD" w:rsidRPr="0085195E">
        <w:rPr>
          <w:rFonts w:ascii="Cambria Math" w:hAnsi="Cambria Math"/>
          <w:color w:val="000000"/>
          <w:sz w:val="24"/>
          <w:szCs w:val="24"/>
        </w:rPr>
        <w:t xml:space="preserve"> qui appartiennent à la fois à I et à J. Cet ensemble se lit « I inter J ».</w:t>
      </w:r>
    </w:p>
    <w:p w14:paraId="6B19E1E2" w14:textId="77777777" w:rsidR="00C06CDD" w:rsidRPr="0085195E" w:rsidRDefault="00C06CDD" w:rsidP="005679C3">
      <w:pPr>
        <w:pStyle w:val="Paragraphedeliste"/>
        <w:numPr>
          <w:ilvl w:val="0"/>
          <w:numId w:val="19"/>
        </w:numPr>
        <w:jc w:val="both"/>
        <w:rPr>
          <w:rFonts w:ascii="Cambria Math" w:hAnsi="Cambria Math"/>
          <w:color w:val="000000"/>
          <w:sz w:val="24"/>
          <w:szCs w:val="24"/>
        </w:rPr>
      </w:pPr>
      <w:r w:rsidRPr="0085195E">
        <w:rPr>
          <w:rFonts w:ascii="Cambria Math" w:hAnsi="Cambria Math"/>
          <w:sz w:val="24"/>
          <w:szCs w:val="24"/>
        </w:rPr>
        <w:t xml:space="preserve">On appelle </w:t>
      </w:r>
      <w:r w:rsidRPr="0085195E">
        <w:rPr>
          <w:rFonts w:ascii="Cambria Math" w:hAnsi="Cambria Math"/>
          <w:b/>
          <w:bCs/>
          <w:sz w:val="24"/>
          <w:szCs w:val="24"/>
        </w:rPr>
        <w:t>réunion</w:t>
      </w:r>
      <w:r w:rsidRPr="0085195E">
        <w:rPr>
          <w:rFonts w:ascii="Cambria Math" w:hAnsi="Cambria Math"/>
          <w:sz w:val="24"/>
          <w:szCs w:val="24"/>
        </w:rPr>
        <w:t xml:space="preserve"> de I et J l’ensemble, noté </w:t>
      </w:r>
      <m:oMath>
        <m:r>
          <w:rPr>
            <w:rFonts w:ascii="Cambria Math" w:hAnsi="Cambria Math"/>
            <w:sz w:val="24"/>
            <w:szCs w:val="24"/>
          </w:rPr>
          <m:t xml:space="preserve"> I∪J</m:t>
        </m:r>
      </m:oMath>
      <w:r w:rsidR="00EF6FDD" w:rsidRPr="0085195E">
        <w:rPr>
          <w:rFonts w:ascii="Cambria Math" w:eastAsiaTheme="minorEastAsia" w:hAnsi="Cambria Math"/>
          <w:sz w:val="24"/>
          <w:szCs w:val="24"/>
        </w:rPr>
        <w:t xml:space="preserve">, des réels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="00EF6FDD" w:rsidRPr="0085195E">
        <w:rPr>
          <w:rFonts w:ascii="Cambria Math" w:hAnsi="Cambria Math"/>
          <w:color w:val="000000"/>
          <w:sz w:val="24"/>
          <w:szCs w:val="24"/>
        </w:rPr>
        <w:t xml:space="preserve"> appartenant à I ou J. Cet ensemble se lit « I union J ».</w:t>
      </w:r>
    </w:p>
    <w:p w14:paraId="5AFB8E1D" w14:textId="77777777" w:rsidR="00EF6FDD" w:rsidRPr="0085195E" w:rsidRDefault="00EF6FDD" w:rsidP="005679C3">
      <w:pPr>
        <w:jc w:val="both"/>
        <w:rPr>
          <w:rFonts w:ascii="Cambria Math" w:hAnsi="Cambria Math"/>
          <w:sz w:val="24"/>
          <w:szCs w:val="24"/>
        </w:rPr>
      </w:pPr>
      <w:r w:rsidRPr="0085195E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85195E">
        <w:rPr>
          <w:rFonts w:ascii="Cambria Math" w:hAnsi="Cambria Math"/>
          <w:sz w:val="24"/>
          <w:szCs w:val="24"/>
        </w:rPr>
        <w:t xml:space="preserve"> Capacité 8 et 9 p 59.</w:t>
      </w:r>
    </w:p>
    <w:p w14:paraId="7F87E7D7" w14:textId="77777777" w:rsidR="00EF6FDD" w:rsidRPr="0085195E" w:rsidRDefault="00EF6FDD" w:rsidP="005679C3">
      <w:pPr>
        <w:jc w:val="both"/>
        <w:rPr>
          <w:rFonts w:ascii="Cambria Math" w:hAnsi="Cambria Math"/>
          <w:sz w:val="24"/>
          <w:szCs w:val="24"/>
        </w:rPr>
      </w:pPr>
    </w:p>
    <w:p w14:paraId="1BD6263C" w14:textId="77777777" w:rsidR="00EF6FDD" w:rsidRPr="0085195E" w:rsidRDefault="00EF6FDD" w:rsidP="005679C3">
      <w:pPr>
        <w:pStyle w:val="Paragraphedeliste"/>
        <w:numPr>
          <w:ilvl w:val="0"/>
          <w:numId w:val="17"/>
        </w:num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85195E">
        <w:rPr>
          <w:rFonts w:ascii="Cambria Math" w:hAnsi="Cambria Math"/>
          <w:color w:val="00B050"/>
          <w:sz w:val="24"/>
          <w:szCs w:val="24"/>
          <w:u w:val="single"/>
        </w:rPr>
        <w:t>Valeur absolue d’un réel :</w:t>
      </w:r>
    </w:p>
    <w:p w14:paraId="01857A7B" w14:textId="77777777" w:rsidR="00EF6FDD" w:rsidRPr="0085195E" w:rsidRDefault="00EF6FDD" w:rsidP="005679C3">
      <w:pPr>
        <w:jc w:val="both"/>
        <w:rPr>
          <w:rFonts w:ascii="Cambria Math" w:hAnsi="Cambria Math"/>
          <w:sz w:val="24"/>
          <w:szCs w:val="24"/>
        </w:rPr>
      </w:pPr>
      <w:r w:rsidRPr="0085195E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85195E">
        <w:rPr>
          <w:rFonts w:ascii="Cambria Math" w:hAnsi="Cambria Math"/>
          <w:color w:val="002060"/>
          <w:sz w:val="24"/>
          <w:szCs w:val="24"/>
          <w:u w:val="single"/>
        </w:rPr>
        <w:t xml:space="preserve"> </w:t>
      </w:r>
      <w:r w:rsidRPr="0085195E">
        <w:rPr>
          <w:rFonts w:ascii="Cambria Math" w:hAnsi="Cambria Math"/>
          <w:sz w:val="24"/>
          <w:szCs w:val="24"/>
        </w:rPr>
        <w:t xml:space="preserve">On appelle </w:t>
      </w:r>
      <w:r w:rsidRPr="0085195E">
        <w:rPr>
          <w:rFonts w:ascii="Cambria Math" w:hAnsi="Cambria Math"/>
          <w:b/>
          <w:bCs/>
          <w:sz w:val="24"/>
          <w:szCs w:val="24"/>
        </w:rPr>
        <w:t xml:space="preserve">valeur absolue </w:t>
      </w:r>
      <w:r w:rsidRPr="0085195E">
        <w:rPr>
          <w:rFonts w:ascii="Cambria Math" w:hAnsi="Cambria Math"/>
          <w:sz w:val="24"/>
          <w:szCs w:val="24"/>
        </w:rPr>
        <w:t>d’un nombre réel a, le nombre noté |a|, défini par :</w:t>
      </w:r>
    </w:p>
    <w:p w14:paraId="78B87A60" w14:textId="77777777" w:rsidR="00EF6FDD" w:rsidRPr="0085195E" w:rsidRDefault="00433759" w:rsidP="005679C3">
      <w:pPr>
        <w:jc w:val="both"/>
        <w:rPr>
          <w:rFonts w:ascii="Cambria Math" w:eastAsiaTheme="minorEastAsia" w:hAnsi="Cambria Math"/>
          <w:sz w:val="24"/>
          <w:szCs w:val="24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Si a≥0, 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</m:d>
                  <m:r>
                    <w:rPr>
                      <w:rFonts w:ascii="Cambria Math" w:hAnsi="Cambria Math"/>
                      <w:sz w:val="24"/>
                      <w:szCs w:val="24"/>
                    </w:rPr>
                    <m:t>=a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Si a ≤0, 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</m:d>
                  <m:r>
                    <w:rPr>
                      <w:rFonts w:ascii="Cambria Math" w:hAnsi="Cambria Math"/>
                      <w:sz w:val="24"/>
                      <w:szCs w:val="24"/>
                    </w:rPr>
                    <m:t>=-a</m:t>
                  </m:r>
                </m:e>
              </m:eqArr>
            </m:e>
          </m:d>
        </m:oMath>
      </m:oMathPara>
    </w:p>
    <w:p w14:paraId="583BAFD5" w14:textId="77777777" w:rsidR="00EF6FDD" w:rsidRPr="0085195E" w:rsidRDefault="00EF6FDD" w:rsidP="005679C3">
      <w:pPr>
        <w:jc w:val="both"/>
        <w:rPr>
          <w:rFonts w:ascii="Cambria Math" w:eastAsiaTheme="minorEastAsia" w:hAnsi="Cambria Math"/>
          <w:sz w:val="24"/>
          <w:szCs w:val="24"/>
        </w:rPr>
      </w:pPr>
      <w:r w:rsidRPr="0085195E">
        <w:rPr>
          <w:rFonts w:ascii="Cambria Math" w:eastAsiaTheme="minorEastAsia" w:hAnsi="Cambria Math"/>
          <w:color w:val="7030A0"/>
          <w:sz w:val="24"/>
          <w:szCs w:val="24"/>
          <w:u w:val="single"/>
        </w:rPr>
        <w:t xml:space="preserve">Exemple : </w:t>
      </w:r>
      <w:r w:rsidRPr="0085195E">
        <w:rPr>
          <w:rFonts w:ascii="Cambria Math" w:eastAsiaTheme="minorEastAsia" w:hAnsi="Cambria Math"/>
          <w:sz w:val="24"/>
          <w:szCs w:val="24"/>
        </w:rPr>
        <w:t>|7| = 7, |-7|=7</w:t>
      </w:r>
    </w:p>
    <w:p w14:paraId="04D5669C" w14:textId="77777777" w:rsidR="00EF6FDD" w:rsidRPr="0085195E" w:rsidRDefault="00EF6FDD" w:rsidP="005679C3">
      <w:pPr>
        <w:jc w:val="both"/>
        <w:rPr>
          <w:rFonts w:ascii="Cambria Math" w:eastAsiaTheme="minorEastAsia" w:hAnsi="Cambria Math"/>
          <w:sz w:val="24"/>
          <w:szCs w:val="24"/>
        </w:rPr>
      </w:pPr>
      <w:r w:rsidRPr="0085195E">
        <w:rPr>
          <w:rFonts w:ascii="Cambria Math" w:eastAsiaTheme="minorEastAsia" w:hAnsi="Cambria Math"/>
          <w:color w:val="002060"/>
          <w:sz w:val="24"/>
          <w:szCs w:val="24"/>
          <w:u w:val="single"/>
        </w:rPr>
        <w:t xml:space="preserve">Propriété : </w:t>
      </w:r>
      <w:r w:rsidRPr="0085195E">
        <w:rPr>
          <w:rFonts w:ascii="Cambria Math" w:eastAsiaTheme="minorEastAsia" w:hAnsi="Cambria Math"/>
          <w:sz w:val="24"/>
          <w:szCs w:val="24"/>
        </w:rPr>
        <w:t xml:space="preserve">La distance </w:t>
      </w:r>
      <w:r w:rsidR="008855A0" w:rsidRPr="0085195E">
        <w:rPr>
          <w:rFonts w:ascii="Cambria Math" w:eastAsiaTheme="minorEastAsia" w:hAnsi="Cambria Math"/>
          <w:sz w:val="24"/>
          <w:szCs w:val="24"/>
        </w:rPr>
        <w:t xml:space="preserve">d </w:t>
      </w:r>
      <w:r w:rsidRPr="0085195E">
        <w:rPr>
          <w:rFonts w:ascii="Cambria Math" w:eastAsiaTheme="minorEastAsia" w:hAnsi="Cambria Math"/>
          <w:sz w:val="24"/>
          <w:szCs w:val="24"/>
        </w:rPr>
        <w:t xml:space="preserve">de deux réels </w:t>
      </w:r>
      <w:r w:rsidR="008855A0" w:rsidRPr="0085195E">
        <w:rPr>
          <w:rFonts w:ascii="Cambria Math" w:eastAsiaTheme="minorEastAsia" w:hAnsi="Cambria Math"/>
          <w:sz w:val="24"/>
          <w:szCs w:val="24"/>
        </w:rPr>
        <w:t xml:space="preserve">a et b est la distance des points A et B d’abscisses respectives a et b sur la droite numérique. </w:t>
      </w:r>
    </w:p>
    <w:p w14:paraId="09CE1530" w14:textId="77777777" w:rsidR="00C06CDD" w:rsidRPr="0085195E" w:rsidRDefault="008855A0" w:rsidP="005679C3">
      <w:pPr>
        <w:jc w:val="both"/>
        <w:rPr>
          <w:rFonts w:ascii="Cambria Math" w:hAnsi="Cambria Math"/>
          <w:color w:val="000000"/>
          <w:sz w:val="24"/>
          <w:szCs w:val="24"/>
        </w:rPr>
      </w:pPr>
      <w:r w:rsidRPr="0085195E">
        <w:rPr>
          <w:rFonts w:ascii="Cambria Math" w:eastAsiaTheme="minorEastAsia" w:hAnsi="Cambria Math"/>
          <w:sz w:val="24"/>
          <w:szCs w:val="24"/>
        </w:rPr>
        <w:t xml:space="preserve">Cette distance d est égale a </w:t>
      </w:r>
      <m:oMath>
        <m:r>
          <w:rPr>
            <w:rFonts w:ascii="Cambria Math" w:hAnsi="Cambria Math"/>
            <w:color w:val="000000"/>
            <w:sz w:val="24"/>
            <w:szCs w:val="24"/>
          </w:rPr>
          <m:t>a-b</m:t>
        </m:r>
      </m:oMath>
      <w:r w:rsidRPr="0085195E">
        <w:rPr>
          <w:rFonts w:ascii="Cambria Math" w:hAnsi="Cambria Math"/>
          <w:color w:val="000000"/>
          <w:sz w:val="24"/>
          <w:szCs w:val="24"/>
        </w:rPr>
        <w:t xml:space="preserve">  si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Pr="0085195E">
        <w:rPr>
          <w:rFonts w:ascii="Cambria Math" w:hAnsi="Cambria Math"/>
          <w:color w:val="000000"/>
          <w:sz w:val="24"/>
          <w:szCs w:val="24"/>
        </w:rPr>
        <w:t xml:space="preserve"> est supérieur ou égale à </w:t>
      </w:r>
      <m:oMath>
        <m:r>
          <w:rPr>
            <w:rFonts w:ascii="Cambria Math" w:hAnsi="Cambria Math"/>
            <w:color w:val="000000"/>
            <w:sz w:val="24"/>
            <w:szCs w:val="24"/>
          </w:rPr>
          <m:t>b</m:t>
        </m:r>
      </m:oMath>
      <w:r w:rsidRPr="0085195E">
        <w:rPr>
          <w:rFonts w:ascii="Cambria Math" w:hAnsi="Cambria Math"/>
          <w:color w:val="000000"/>
          <w:sz w:val="24"/>
          <w:szCs w:val="24"/>
        </w:rPr>
        <w:t xml:space="preserve"> et à </w:t>
      </w:r>
      <m:oMath>
        <m:r>
          <w:rPr>
            <w:rFonts w:ascii="Cambria Math" w:hAnsi="Cambria Math"/>
            <w:color w:val="000000"/>
            <w:sz w:val="24"/>
            <w:szCs w:val="24"/>
          </w:rPr>
          <m:t>b-a</m:t>
        </m:r>
      </m:oMath>
      <w:r w:rsidRPr="0085195E">
        <w:rPr>
          <w:rFonts w:ascii="Cambria Math" w:hAnsi="Cambria Math"/>
          <w:color w:val="000000"/>
          <w:sz w:val="24"/>
          <w:szCs w:val="24"/>
        </w:rPr>
        <w:t xml:space="preserve"> si a est inférieure ou égale à b.</w:t>
      </w:r>
    </w:p>
    <w:p w14:paraId="420F93DA" w14:textId="77777777" w:rsidR="008855A0" w:rsidRPr="0085195E" w:rsidRDefault="008855A0" w:rsidP="005679C3">
      <w:pPr>
        <w:jc w:val="both"/>
        <w:rPr>
          <w:rFonts w:ascii="Cambria Math" w:hAnsi="Cambria Math"/>
          <w:color w:val="000000"/>
          <w:sz w:val="24"/>
          <w:szCs w:val="24"/>
        </w:rPr>
      </w:pPr>
      <w:r w:rsidRPr="0085195E">
        <w:rPr>
          <w:rFonts w:ascii="Cambria Math" w:hAnsi="Cambria Math"/>
          <w:color w:val="000000"/>
          <w:sz w:val="24"/>
          <w:szCs w:val="24"/>
        </w:rPr>
        <w:t>Cette distance se note |a – b|</w:t>
      </w:r>
    </w:p>
    <w:p w14:paraId="6AA7DB9F" w14:textId="77777777" w:rsidR="008F2405" w:rsidRPr="0085195E" w:rsidRDefault="008F2405" w:rsidP="008F2405">
      <w:pPr>
        <w:tabs>
          <w:tab w:val="center" w:pos="4536"/>
        </w:tabs>
        <w:jc w:val="both"/>
        <w:rPr>
          <w:rFonts w:ascii="Cambria Math" w:hAnsi="Cambria Math"/>
          <w:color w:val="000000"/>
          <w:sz w:val="24"/>
          <w:szCs w:val="24"/>
        </w:rPr>
      </w:pPr>
    </w:p>
    <w:p w14:paraId="44A16344" w14:textId="77777777" w:rsidR="006E7206" w:rsidRPr="0085195E" w:rsidRDefault="006E7206" w:rsidP="006E7206">
      <w:pPr>
        <w:rPr>
          <w:rFonts w:ascii="Cambria Math" w:hAnsi="Cambria Math"/>
          <w:color w:val="000000"/>
          <w:sz w:val="24"/>
          <w:szCs w:val="24"/>
        </w:rPr>
      </w:pPr>
    </w:p>
    <w:p w14:paraId="7E69EEE2" w14:textId="77777777" w:rsidR="006E7206" w:rsidRPr="0085195E" w:rsidRDefault="006E7206" w:rsidP="006D4AFF">
      <w:pPr>
        <w:rPr>
          <w:rFonts w:ascii="Cambria Math" w:hAnsi="Cambria Math"/>
          <w:color w:val="000000"/>
          <w:sz w:val="24"/>
          <w:szCs w:val="24"/>
        </w:rPr>
      </w:pPr>
    </w:p>
    <w:p w14:paraId="40FE435F" w14:textId="77777777" w:rsidR="006E7206" w:rsidRPr="0085195E" w:rsidRDefault="006E7206" w:rsidP="006D4AFF">
      <w:pPr>
        <w:rPr>
          <w:rFonts w:ascii="Cambria Math" w:hAnsi="Cambria Math"/>
          <w:color w:val="000000"/>
          <w:sz w:val="24"/>
          <w:szCs w:val="24"/>
        </w:rPr>
      </w:pPr>
    </w:p>
    <w:sectPr w:rsidR="006E7206" w:rsidRPr="008519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6F6A39" w14:textId="77777777" w:rsidR="00433759" w:rsidRDefault="00433759" w:rsidP="0008132D">
      <w:pPr>
        <w:spacing w:after="0" w:line="240" w:lineRule="auto"/>
      </w:pPr>
      <w:r>
        <w:separator/>
      </w:r>
    </w:p>
  </w:endnote>
  <w:endnote w:type="continuationSeparator" w:id="0">
    <w:p w14:paraId="7AA341B3" w14:textId="77777777" w:rsidR="00433759" w:rsidRDefault="00433759" w:rsidP="00081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83779A" w14:textId="77777777" w:rsidR="0008132D" w:rsidRDefault="0008132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17229404"/>
      <w:docPartObj>
        <w:docPartGallery w:val="Page Numbers (Bottom of Page)"/>
        <w:docPartUnique/>
      </w:docPartObj>
    </w:sdtPr>
    <w:sdtEndPr/>
    <w:sdtContent>
      <w:p w14:paraId="21A51B7D" w14:textId="2E7AE0B1" w:rsidR="0008132D" w:rsidRPr="00D0778F" w:rsidRDefault="0008132D" w:rsidP="006229DB">
        <w:pPr>
          <w:pStyle w:val="Pieddepage"/>
          <w:pBdr>
            <w:top w:val="single" w:sz="4" w:space="1" w:color="auto"/>
          </w:pBdr>
        </w:pPr>
        <w:r w:rsidRPr="00D0778F">
          <w:fldChar w:fldCharType="begin"/>
        </w:r>
        <w:r w:rsidRPr="00D0778F">
          <w:instrText>PAGE   \* MERGEFORMAT</w:instrText>
        </w:r>
        <w:r w:rsidRPr="00D0778F">
          <w:fldChar w:fldCharType="separate"/>
        </w:r>
        <w:r w:rsidRPr="00D0778F">
          <w:t>2</w:t>
        </w:r>
        <w:r w:rsidRPr="00D0778F">
          <w:fldChar w:fldCharType="end"/>
        </w:r>
        <w:r w:rsidRPr="00D0778F">
          <w:tab/>
        </w:r>
        <w:r w:rsidRPr="00D0778F">
          <w:tab/>
        </w:r>
        <w:r w:rsidRPr="00D0778F">
          <w:rPr>
            <w:rFonts w:cstheme="minorHAnsi"/>
          </w:rPr>
          <w:t xml:space="preserve">© </w:t>
        </w:r>
        <w:r w:rsidRPr="00D0778F">
          <w:t>Benaroch V1 09/2019</w:t>
        </w:r>
      </w:p>
    </w:sdtContent>
  </w:sdt>
  <w:p w14:paraId="108B0EF0" w14:textId="77777777" w:rsidR="0008132D" w:rsidRPr="00D0778F" w:rsidRDefault="0008132D" w:rsidP="006229DB">
    <w:pPr>
      <w:pStyle w:val="Pieddepage"/>
      <w:pBdr>
        <w:top w:val="single" w:sz="4" w:space="1" w:color="auto"/>
      </w:pBd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E56D75" w14:textId="77777777" w:rsidR="0008132D" w:rsidRDefault="0008132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361A47" w14:textId="77777777" w:rsidR="00433759" w:rsidRDefault="00433759" w:rsidP="0008132D">
      <w:pPr>
        <w:spacing w:after="0" w:line="240" w:lineRule="auto"/>
      </w:pPr>
      <w:r>
        <w:separator/>
      </w:r>
    </w:p>
  </w:footnote>
  <w:footnote w:type="continuationSeparator" w:id="0">
    <w:p w14:paraId="42D7DCDF" w14:textId="77777777" w:rsidR="00433759" w:rsidRDefault="00433759" w:rsidP="00081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9AD6F9" w14:textId="77777777" w:rsidR="0008132D" w:rsidRDefault="0008132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E351D4" w14:textId="77777777" w:rsidR="0008132D" w:rsidRDefault="0008132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403827" w14:textId="77777777" w:rsidR="0008132D" w:rsidRDefault="0008132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4.25pt;height:14.25pt" o:bullet="t">
        <v:imagedata r:id="rId1" o:title="msoD9C9"/>
      </v:shape>
    </w:pict>
  </w:numPicBullet>
  <w:abstractNum w:abstractNumId="0" w15:restartNumberingAfterBreak="0">
    <w:nsid w:val="09842B21"/>
    <w:multiLevelType w:val="hybridMultilevel"/>
    <w:tmpl w:val="8D244716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F7259E"/>
    <w:multiLevelType w:val="hybridMultilevel"/>
    <w:tmpl w:val="9C40DEA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97710"/>
    <w:multiLevelType w:val="hybridMultilevel"/>
    <w:tmpl w:val="FEF49A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96B85"/>
    <w:multiLevelType w:val="hybridMultilevel"/>
    <w:tmpl w:val="65FE4DF6"/>
    <w:lvl w:ilvl="0" w:tplc="A36045EC">
      <w:start w:val="1"/>
      <w:numFmt w:val="upperRoman"/>
      <w:lvlText w:val="%1."/>
      <w:lvlJc w:val="right"/>
      <w:pPr>
        <w:ind w:left="720" w:hanging="360"/>
      </w:pPr>
      <w:rPr>
        <w:b w:val="0"/>
        <w:caps w:val="0"/>
        <w:smallCaps w:val="0"/>
        <w:color w:val="FF0000"/>
        <w:spacing w:val="0"/>
        <w:sz w:val="28"/>
        <w:szCs w:val="28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C46A1"/>
    <w:multiLevelType w:val="hybridMultilevel"/>
    <w:tmpl w:val="43FC7C0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620AA"/>
    <w:multiLevelType w:val="hybridMultilevel"/>
    <w:tmpl w:val="30F82AE6"/>
    <w:lvl w:ilvl="0" w:tplc="040C0015">
      <w:start w:val="1"/>
      <w:numFmt w:val="upperLetter"/>
      <w:lvlText w:val="%1."/>
      <w:lvlJc w:val="left"/>
      <w:pPr>
        <w:ind w:left="840" w:hanging="360"/>
      </w:pPr>
    </w:lvl>
    <w:lvl w:ilvl="1" w:tplc="040C0019" w:tentative="1">
      <w:start w:val="1"/>
      <w:numFmt w:val="lowerLetter"/>
      <w:lvlText w:val="%2."/>
      <w:lvlJc w:val="left"/>
      <w:pPr>
        <w:ind w:left="1560" w:hanging="360"/>
      </w:pPr>
    </w:lvl>
    <w:lvl w:ilvl="2" w:tplc="040C001B" w:tentative="1">
      <w:start w:val="1"/>
      <w:numFmt w:val="lowerRoman"/>
      <w:lvlText w:val="%3."/>
      <w:lvlJc w:val="right"/>
      <w:pPr>
        <w:ind w:left="2280" w:hanging="180"/>
      </w:pPr>
    </w:lvl>
    <w:lvl w:ilvl="3" w:tplc="040C000F" w:tentative="1">
      <w:start w:val="1"/>
      <w:numFmt w:val="decimal"/>
      <w:lvlText w:val="%4."/>
      <w:lvlJc w:val="left"/>
      <w:pPr>
        <w:ind w:left="3000" w:hanging="360"/>
      </w:pPr>
    </w:lvl>
    <w:lvl w:ilvl="4" w:tplc="040C0019" w:tentative="1">
      <w:start w:val="1"/>
      <w:numFmt w:val="lowerLetter"/>
      <w:lvlText w:val="%5."/>
      <w:lvlJc w:val="left"/>
      <w:pPr>
        <w:ind w:left="3720" w:hanging="360"/>
      </w:pPr>
    </w:lvl>
    <w:lvl w:ilvl="5" w:tplc="040C001B" w:tentative="1">
      <w:start w:val="1"/>
      <w:numFmt w:val="lowerRoman"/>
      <w:lvlText w:val="%6."/>
      <w:lvlJc w:val="right"/>
      <w:pPr>
        <w:ind w:left="4440" w:hanging="180"/>
      </w:pPr>
    </w:lvl>
    <w:lvl w:ilvl="6" w:tplc="040C000F" w:tentative="1">
      <w:start w:val="1"/>
      <w:numFmt w:val="decimal"/>
      <w:lvlText w:val="%7."/>
      <w:lvlJc w:val="left"/>
      <w:pPr>
        <w:ind w:left="5160" w:hanging="360"/>
      </w:pPr>
    </w:lvl>
    <w:lvl w:ilvl="7" w:tplc="040C0019" w:tentative="1">
      <w:start w:val="1"/>
      <w:numFmt w:val="lowerLetter"/>
      <w:lvlText w:val="%8."/>
      <w:lvlJc w:val="left"/>
      <w:pPr>
        <w:ind w:left="5880" w:hanging="360"/>
      </w:pPr>
    </w:lvl>
    <w:lvl w:ilvl="8" w:tplc="040C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CBF6905"/>
    <w:multiLevelType w:val="hybridMultilevel"/>
    <w:tmpl w:val="CE74EF5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16FBD"/>
    <w:multiLevelType w:val="hybridMultilevel"/>
    <w:tmpl w:val="19A8BB9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E4359"/>
    <w:multiLevelType w:val="hybridMultilevel"/>
    <w:tmpl w:val="D576BE24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662832"/>
    <w:multiLevelType w:val="hybridMultilevel"/>
    <w:tmpl w:val="8FB466FC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B50C5"/>
    <w:multiLevelType w:val="hybridMultilevel"/>
    <w:tmpl w:val="92A093A6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395EF5"/>
    <w:multiLevelType w:val="hybridMultilevel"/>
    <w:tmpl w:val="5EAC5604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58616C"/>
    <w:multiLevelType w:val="hybridMultilevel"/>
    <w:tmpl w:val="89D2D7F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F321AC"/>
    <w:multiLevelType w:val="hybridMultilevel"/>
    <w:tmpl w:val="086A0C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08334F"/>
    <w:multiLevelType w:val="hybridMultilevel"/>
    <w:tmpl w:val="21481564"/>
    <w:lvl w:ilvl="0" w:tplc="FA9CDC5E">
      <w:start w:val="1"/>
      <w:numFmt w:val="upperLetter"/>
      <w:lvlText w:val="%1."/>
      <w:lvlJc w:val="left"/>
      <w:pPr>
        <w:ind w:left="644" w:hanging="360"/>
      </w:pPr>
      <w:rPr>
        <w:color w:val="00B05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560" w:hanging="360"/>
      </w:pPr>
    </w:lvl>
    <w:lvl w:ilvl="2" w:tplc="040C001B" w:tentative="1">
      <w:start w:val="1"/>
      <w:numFmt w:val="lowerRoman"/>
      <w:lvlText w:val="%3."/>
      <w:lvlJc w:val="right"/>
      <w:pPr>
        <w:ind w:left="2280" w:hanging="180"/>
      </w:pPr>
    </w:lvl>
    <w:lvl w:ilvl="3" w:tplc="040C000F" w:tentative="1">
      <w:start w:val="1"/>
      <w:numFmt w:val="decimal"/>
      <w:lvlText w:val="%4."/>
      <w:lvlJc w:val="left"/>
      <w:pPr>
        <w:ind w:left="3000" w:hanging="360"/>
      </w:pPr>
    </w:lvl>
    <w:lvl w:ilvl="4" w:tplc="040C0019" w:tentative="1">
      <w:start w:val="1"/>
      <w:numFmt w:val="lowerLetter"/>
      <w:lvlText w:val="%5."/>
      <w:lvlJc w:val="left"/>
      <w:pPr>
        <w:ind w:left="3720" w:hanging="360"/>
      </w:pPr>
    </w:lvl>
    <w:lvl w:ilvl="5" w:tplc="040C001B" w:tentative="1">
      <w:start w:val="1"/>
      <w:numFmt w:val="lowerRoman"/>
      <w:lvlText w:val="%6."/>
      <w:lvlJc w:val="right"/>
      <w:pPr>
        <w:ind w:left="4440" w:hanging="180"/>
      </w:pPr>
    </w:lvl>
    <w:lvl w:ilvl="6" w:tplc="040C000F" w:tentative="1">
      <w:start w:val="1"/>
      <w:numFmt w:val="decimal"/>
      <w:lvlText w:val="%7."/>
      <w:lvlJc w:val="left"/>
      <w:pPr>
        <w:ind w:left="5160" w:hanging="360"/>
      </w:pPr>
    </w:lvl>
    <w:lvl w:ilvl="7" w:tplc="040C0019" w:tentative="1">
      <w:start w:val="1"/>
      <w:numFmt w:val="lowerLetter"/>
      <w:lvlText w:val="%8."/>
      <w:lvlJc w:val="left"/>
      <w:pPr>
        <w:ind w:left="5880" w:hanging="360"/>
      </w:pPr>
    </w:lvl>
    <w:lvl w:ilvl="8" w:tplc="040C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5" w15:restartNumberingAfterBreak="0">
    <w:nsid w:val="646F4709"/>
    <w:multiLevelType w:val="hybridMultilevel"/>
    <w:tmpl w:val="B0FEB1B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6CD21F0"/>
    <w:multiLevelType w:val="hybridMultilevel"/>
    <w:tmpl w:val="AB98715C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810611"/>
    <w:multiLevelType w:val="hybridMultilevel"/>
    <w:tmpl w:val="B0B464A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84548B"/>
    <w:multiLevelType w:val="hybridMultilevel"/>
    <w:tmpl w:val="42FE91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6"/>
  </w:num>
  <w:num w:numId="4">
    <w:abstractNumId w:val="9"/>
  </w:num>
  <w:num w:numId="5">
    <w:abstractNumId w:val="17"/>
  </w:num>
  <w:num w:numId="6">
    <w:abstractNumId w:val="10"/>
  </w:num>
  <w:num w:numId="7">
    <w:abstractNumId w:val="11"/>
  </w:num>
  <w:num w:numId="8">
    <w:abstractNumId w:val="8"/>
  </w:num>
  <w:num w:numId="9">
    <w:abstractNumId w:val="14"/>
  </w:num>
  <w:num w:numId="10">
    <w:abstractNumId w:val="4"/>
  </w:num>
  <w:num w:numId="11">
    <w:abstractNumId w:val="6"/>
  </w:num>
  <w:num w:numId="12">
    <w:abstractNumId w:val="0"/>
  </w:num>
  <w:num w:numId="13">
    <w:abstractNumId w:val="1"/>
  </w:num>
  <w:num w:numId="14">
    <w:abstractNumId w:val="15"/>
  </w:num>
  <w:num w:numId="15">
    <w:abstractNumId w:val="18"/>
  </w:num>
  <w:num w:numId="16">
    <w:abstractNumId w:val="12"/>
  </w:num>
  <w:num w:numId="17">
    <w:abstractNumId w:val="7"/>
  </w:num>
  <w:num w:numId="18">
    <w:abstractNumId w:val="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97F"/>
    <w:rsid w:val="00044CB6"/>
    <w:rsid w:val="0008132D"/>
    <w:rsid w:val="000E058C"/>
    <w:rsid w:val="00253555"/>
    <w:rsid w:val="003313D5"/>
    <w:rsid w:val="00337502"/>
    <w:rsid w:val="003B3BF1"/>
    <w:rsid w:val="0040115F"/>
    <w:rsid w:val="00433759"/>
    <w:rsid w:val="004C5007"/>
    <w:rsid w:val="005679C3"/>
    <w:rsid w:val="005917C1"/>
    <w:rsid w:val="006229DB"/>
    <w:rsid w:val="006B6582"/>
    <w:rsid w:val="006D4AFF"/>
    <w:rsid w:val="006E7206"/>
    <w:rsid w:val="00807330"/>
    <w:rsid w:val="0085195E"/>
    <w:rsid w:val="008855A0"/>
    <w:rsid w:val="008F2405"/>
    <w:rsid w:val="00912F02"/>
    <w:rsid w:val="009526BD"/>
    <w:rsid w:val="00956901"/>
    <w:rsid w:val="009E0FD5"/>
    <w:rsid w:val="00A94BEF"/>
    <w:rsid w:val="00AB3FAF"/>
    <w:rsid w:val="00C06CDD"/>
    <w:rsid w:val="00C2619D"/>
    <w:rsid w:val="00D0778F"/>
    <w:rsid w:val="00DA2DDD"/>
    <w:rsid w:val="00DB7216"/>
    <w:rsid w:val="00E71834"/>
    <w:rsid w:val="00EF6FDD"/>
    <w:rsid w:val="00F0297F"/>
    <w:rsid w:val="00F9360A"/>
    <w:rsid w:val="00FD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DB8B3"/>
  <w15:chartTrackingRefBased/>
  <w15:docId w15:val="{F0895B99-2C52-4C9D-A694-909A225AC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0297F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DA2DDD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081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8132D"/>
  </w:style>
  <w:style w:type="paragraph" w:styleId="Pieddepage">
    <w:name w:val="footer"/>
    <w:basedOn w:val="Normal"/>
    <w:link w:val="PieddepageCar"/>
    <w:uiPriority w:val="99"/>
    <w:unhideWhenUsed/>
    <w:rsid w:val="00081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8132D"/>
  </w:style>
  <w:style w:type="paragraph" w:styleId="Textedebulles">
    <w:name w:val="Balloon Text"/>
    <w:basedOn w:val="Normal"/>
    <w:link w:val="TextedebullesCar"/>
    <w:uiPriority w:val="99"/>
    <w:semiHidden/>
    <w:unhideWhenUsed/>
    <w:rsid w:val="006229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29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919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cp:lastPrinted>2019-09-24T13:52:00Z</cp:lastPrinted>
  <dcterms:created xsi:type="dcterms:W3CDTF">2020-08-11T11:15:00Z</dcterms:created>
  <dcterms:modified xsi:type="dcterms:W3CDTF">2020-08-11T11:15:00Z</dcterms:modified>
</cp:coreProperties>
</file>