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D5703" w14:textId="2B089E33" w:rsidR="00804876" w:rsidRPr="00A052AA" w:rsidRDefault="00B445D2" w:rsidP="00476E44">
      <w:pPr>
        <w:jc w:val="center"/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52AA"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Séquence</w:t>
      </w:r>
      <w:r w:rsidR="006F28CA" w:rsidRPr="00A052AA"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A2FCB"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437FF80A" w14:textId="136B135A" w:rsidR="006F28CA" w:rsidRPr="00A052AA" w:rsidRDefault="006F28CA" w:rsidP="00476E44">
      <w:pPr>
        <w:jc w:val="center"/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52AA"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Dérivation</w:t>
      </w:r>
      <w:r w:rsidR="00A052AA" w:rsidRPr="00A052AA">
        <w:rPr>
          <w:rFonts w:ascii="Cambria Math" w:hAnsi="Cambria Math"/>
          <w:bCs w:val="0"/>
          <w:color w:val="00206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Partie 1</w:t>
      </w:r>
    </w:p>
    <w:p w14:paraId="1F5B6B54" w14:textId="77777777" w:rsidR="00685B0E" w:rsidRPr="00A052AA" w:rsidRDefault="00685B0E">
      <w:pPr>
        <w:rPr>
          <w:rFonts w:ascii="Cambria Math" w:hAnsi="Cambria Math"/>
          <w:b/>
          <w:sz w:val="24"/>
          <w:szCs w:val="2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11314B3D" w14:textId="77777777" w:rsidR="006F28CA" w:rsidRPr="00A052AA" w:rsidRDefault="00685B0E" w:rsidP="00476E44">
      <w:pPr>
        <w:pStyle w:val="Paragraphedeliste"/>
        <w:numPr>
          <w:ilvl w:val="0"/>
          <w:numId w:val="1"/>
        </w:numPr>
        <w:jc w:val="both"/>
        <w:rPr>
          <w:rFonts w:ascii="Cambria Math" w:hAnsi="Cambria Math"/>
          <w:bCs w:val="0"/>
          <w:color w:val="FF0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A052AA">
        <w:rPr>
          <w:rFonts w:ascii="Cambria Math" w:hAnsi="Cambria Math"/>
          <w:bCs w:val="0"/>
          <w:color w:val="FF000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Taux de variation et nombre dérivé</w:t>
      </w:r>
    </w:p>
    <w:p w14:paraId="2B200ED8" w14:textId="77777777" w:rsidR="00685B0E" w:rsidRPr="00A052AA" w:rsidRDefault="00685B0E" w:rsidP="00476E44">
      <w:pPr>
        <w:pStyle w:val="Paragraphedeliste"/>
        <w:numPr>
          <w:ilvl w:val="0"/>
          <w:numId w:val="2"/>
        </w:numPr>
        <w:jc w:val="both"/>
        <w:rPr>
          <w:rFonts w:ascii="Cambria Math" w:hAnsi="Cambria Math"/>
          <w:bCs w:val="0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A052AA">
        <w:rPr>
          <w:rFonts w:ascii="Cambria Math" w:hAnsi="Cambria Math"/>
          <w:bCs w:val="0"/>
          <w:color w:val="00B05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Taux de variation d’une fonction entre deux réels</w:t>
      </w:r>
    </w:p>
    <w:p w14:paraId="07E64A57" w14:textId="77777777" w:rsidR="00685B0E" w:rsidRPr="00A052AA" w:rsidRDefault="00685B0E" w:rsidP="00476E44">
      <w:pPr>
        <w:jc w:val="both"/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A052AA">
        <w:rPr>
          <w:rFonts w:ascii="Cambria Math" w:hAnsi="Cambria Math"/>
          <w:bCs w:val="0"/>
          <w:color w:val="00206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Définition 1 :</w:t>
      </w:r>
      <w:r w:rsidRPr="00A052AA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On considère une fonction f définie sur un intervalle I. Soient a et b deux nombres réels distincts appartenant à I. </w:t>
      </w:r>
    </w:p>
    <w:p w14:paraId="28BEA53A" w14:textId="77777777" w:rsidR="00685B0E" w:rsidRPr="00A052AA" w:rsidRDefault="00685B0E" w:rsidP="00476E44">
      <w:pPr>
        <w:jc w:val="both"/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A052AA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Le </w:t>
      </w:r>
      <w:r w:rsidRPr="00A052AA">
        <w:rPr>
          <w:rFonts w:ascii="Cambria Math" w:hAnsi="Cambria Math"/>
          <w:b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taux de variation</w:t>
      </w:r>
      <w:r w:rsidRPr="00A052AA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ou </w:t>
      </w:r>
      <w:r w:rsidRPr="00A052AA">
        <w:rPr>
          <w:rFonts w:ascii="Cambria Math" w:hAnsi="Cambria Math"/>
          <w:b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taux d’accroissement</w:t>
      </w:r>
      <w:r w:rsidRPr="00A052AA">
        <w:rPr>
          <w:rFonts w:ascii="Cambria Math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de f entre a et b est le nombre réel égal à :</w:t>
      </w:r>
    </w:p>
    <w:p w14:paraId="34D56FB2" w14:textId="77777777" w:rsidR="00685B0E" w:rsidRPr="00A052AA" w:rsidRDefault="00095901" w:rsidP="00476E44">
      <w:pPr>
        <w:jc w:val="both"/>
        <w:rPr>
          <w:rFonts w:ascii="Cambria Math" w:eastAsiaTheme="minorEastAsia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m:oMathPara>
        <m:oMath>
          <m:f>
            <m:fPr>
              <m:ctrlPr>
                <w:rPr>
                  <w:rFonts w:ascii="Cambria Math" w:hAnsi="Cambria Math"/>
                  <w:bCs w:val="0"/>
                  <w:i/>
                  <w:sz w:val="24"/>
                  <w:szCs w:val="24"/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Cs w:val="0"/>
                      <w:i/>
                      <w:sz w:val="24"/>
                      <w:szCs w:val="24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m:t>b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m:t>-f(a)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m:t>b-a</m:t>
              </m:r>
            </m:den>
          </m:f>
        </m:oMath>
      </m:oMathPara>
    </w:p>
    <w:p w14:paraId="7B2AE065" w14:textId="77777777" w:rsidR="00685B0E" w:rsidRPr="00A052AA" w:rsidRDefault="00685B0E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eastAsiaTheme="minorEastAsia" w:hAnsi="Cambria Math"/>
          <w:bCs w:val="0"/>
          <w:color w:val="0070C0"/>
          <w:sz w:val="24"/>
          <w:szCs w:val="24"/>
          <w:u w:val="single"/>
          <w14:textOutline w14:w="0" w14:cap="flat" w14:cmpd="sng" w14:algn="ctr">
            <w14:noFill/>
            <w14:prstDash w14:val="solid"/>
            <w14:round/>
          </w14:textOutline>
        </w:rPr>
        <w:t>Interprétation géométrique </w:t>
      </w:r>
      <w:r w:rsidRPr="00A052AA">
        <w:rPr>
          <w:rFonts w:ascii="Cambria Math" w:eastAsiaTheme="minorEastAsia" w:hAnsi="Cambria Math"/>
          <w:bCs w:val="0"/>
          <w:color w:val="0070C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A052AA">
        <w:rPr>
          <w:rFonts w:ascii="Cambria Math" w:eastAsiaTheme="minorEastAsia" w:hAnsi="Cambria Math"/>
          <w:bCs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On considère dans un repère du plan, les point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a:f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a</m:t>
                </m:r>
              </m:e>
            </m:d>
          </m:e>
        </m: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b,f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b</m:t>
                </m:r>
              </m:e>
            </m:d>
          </m:e>
        </m: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de la courbe représentative de f.</w:t>
      </w:r>
      <w:r w:rsidR="00EA5DBF" w:rsidRPr="00A052AA">
        <w:rPr>
          <w:rFonts w:ascii="Cambria Math" w:hAnsi="Cambria Math" w:cs="Calibri"/>
          <w:color w:val="000000"/>
          <w:sz w:val="24"/>
          <w:szCs w:val="24"/>
        </w:rPr>
        <w:t xml:space="preserve"> Le taux de variation de f entre a et b est le </w:t>
      </w:r>
      <w:r w:rsidR="00EA5DBF" w:rsidRPr="00A052AA">
        <w:rPr>
          <w:rFonts w:ascii="Cambria Math" w:hAnsi="Cambria Math" w:cs="Calibri"/>
          <w:b/>
          <w:bCs w:val="0"/>
          <w:color w:val="000000"/>
          <w:sz w:val="24"/>
          <w:szCs w:val="24"/>
        </w:rPr>
        <w:t>coefficient directeur</w:t>
      </w:r>
      <w:r w:rsidR="00EA5DBF" w:rsidRPr="00A052AA">
        <w:rPr>
          <w:rFonts w:ascii="Cambria Math" w:hAnsi="Cambria Math" w:cs="Calibri"/>
          <w:color w:val="000000"/>
          <w:sz w:val="24"/>
          <w:szCs w:val="24"/>
        </w:rPr>
        <w:t xml:space="preserve"> de la droite (AB).</w:t>
      </w:r>
    </w:p>
    <w:p w14:paraId="36EF6FA3" w14:textId="3BF5BF77" w:rsidR="00EA5DBF" w:rsidRPr="00A052AA" w:rsidRDefault="00EA5DBF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  <w:highlight w:val="yellow"/>
        </w:rPr>
        <w:t>Rappel</w:t>
      </w:r>
      <w:r w:rsidRPr="00A052AA">
        <w:rPr>
          <w:rFonts w:ascii="Cambria Math" w:hAnsi="Cambria Math" w:cs="Calibri"/>
          <w:color w:val="000000"/>
          <w:sz w:val="24"/>
          <w:szCs w:val="24"/>
        </w:rPr>
        <w:t> : comment calcule-t-on le coefficient directeur d’une droite ?</w:t>
      </w:r>
    </w:p>
    <w:p w14:paraId="3999C07F" w14:textId="7884CDD7" w:rsidR="0034387E" w:rsidRPr="00A052AA" w:rsidRDefault="0034387E" w:rsidP="00476E44">
      <w:pPr>
        <w:jc w:val="both"/>
        <w:rPr>
          <w:rFonts w:ascii="Cambria Math" w:hAnsi="Cambria Math" w:cs="Calibri"/>
          <w:color w:val="000000"/>
          <w:sz w:val="24"/>
          <w:szCs w:val="24"/>
          <w:u w:val="single"/>
        </w:rPr>
      </w:pPr>
    </w:p>
    <w:p w14:paraId="14D270F0" w14:textId="19D9B38F" w:rsidR="0034387E" w:rsidRPr="00A052AA" w:rsidRDefault="00A55546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132E00D3" wp14:editId="7452DE0A">
            <wp:extent cx="3153575" cy="2428875"/>
            <wp:effectExtent l="0" t="0" r="889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02" cy="2459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A3191" w14:textId="7B498C65" w:rsidR="0078795D" w:rsidRPr="00A052AA" w:rsidRDefault="0078795D" w:rsidP="00476E44">
      <w:pPr>
        <w:jc w:val="both"/>
        <w:rPr>
          <w:rFonts w:ascii="Cambria Math" w:hAnsi="Cambria Math" w:cs="Calibri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Exemples :</w:t>
      </w:r>
      <w:r w:rsidR="002A69BE" w:rsidRPr="00A052AA">
        <w:rPr>
          <w:rFonts w:ascii="Cambria Math" w:hAnsi="Cambria Math" w:cs="Calibri"/>
          <w:color w:val="7030A0"/>
          <w:sz w:val="24"/>
          <w:szCs w:val="24"/>
          <w:u w:val="single"/>
        </w:rPr>
        <w:t xml:space="preserve"> </w:t>
      </w:r>
      <w:r w:rsidR="002A69BE" w:rsidRPr="00A052AA">
        <w:rPr>
          <w:rFonts w:ascii="Cambria Math" w:hAnsi="Cambria Math" w:cs="Calibri"/>
          <w:sz w:val="24"/>
          <w:szCs w:val="24"/>
        </w:rPr>
        <w:t>1 p. 104</w:t>
      </w:r>
    </w:p>
    <w:p w14:paraId="1D81C3D6" w14:textId="77777777" w:rsidR="0078795D" w:rsidRPr="00A052AA" w:rsidRDefault="0078795D" w:rsidP="00476E44">
      <w:pPr>
        <w:jc w:val="both"/>
        <w:rPr>
          <w:rFonts w:ascii="Cambria Math" w:hAnsi="Cambria Math" w:cs="Calibri"/>
          <w:color w:val="7030A0"/>
          <w:sz w:val="24"/>
          <w:szCs w:val="24"/>
          <w:u w:val="single"/>
        </w:rPr>
      </w:pPr>
    </w:p>
    <w:p w14:paraId="4BA71578" w14:textId="52DAF2B9" w:rsidR="00F8390C" w:rsidRPr="00A052AA" w:rsidRDefault="00976639" w:rsidP="00976639">
      <w:p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2. Donner l’expression du taux de variation de f entre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a+h 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>? Que représente t’il géométriquement ?</w:t>
      </w:r>
    </w:p>
    <w:p w14:paraId="3E707C3F" w14:textId="77777777" w:rsidR="00F8390C" w:rsidRPr="00A052AA" w:rsidRDefault="00F8390C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6693E72B" w14:textId="53184A3E" w:rsidR="00B445D2" w:rsidRPr="00A052AA" w:rsidRDefault="00B445D2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65E4FC65" w14:textId="0F507143" w:rsidR="00B445D2" w:rsidRPr="00A052AA" w:rsidRDefault="00976639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/>
          <w:noProof/>
          <w:sz w:val="24"/>
          <w:szCs w:val="24"/>
        </w:rPr>
        <w:lastRenderedPageBreak/>
        <w:drawing>
          <wp:inline distT="0" distB="0" distL="0" distR="0" wp14:anchorId="1C15CF50" wp14:editId="29D54D91">
            <wp:extent cx="4895850" cy="4217489"/>
            <wp:effectExtent l="0" t="0" r="0" b="0"/>
            <wp:docPr id="8" name="Image 8" descr="image z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 zo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19" cy="424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73170" w14:textId="02C0E1A7" w:rsidR="00B445D2" w:rsidRPr="00A052AA" w:rsidRDefault="006F5508" w:rsidP="00476E44">
      <w:pPr>
        <w:jc w:val="both"/>
        <w:rPr>
          <w:rFonts w:ascii="Cambria Math" w:hAnsi="Cambria Math" w:cs="Calibri"/>
          <w:color w:val="00000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0000"/>
          <w:sz w:val="24"/>
          <w:szCs w:val="24"/>
          <w:u w:val="single"/>
        </w:rPr>
        <w:t>Exercices 12, 13 et 14 p. 104</w:t>
      </w:r>
    </w:p>
    <w:p w14:paraId="366E078C" w14:textId="3624628C" w:rsidR="00B445D2" w:rsidRPr="00A052AA" w:rsidRDefault="00B445D2" w:rsidP="00476E44">
      <w:pPr>
        <w:jc w:val="both"/>
        <w:rPr>
          <w:rFonts w:ascii="Cambria Math" w:hAnsi="Cambria Math" w:cs="Calibri"/>
          <w:color w:val="000000"/>
          <w:sz w:val="24"/>
          <w:szCs w:val="24"/>
          <w:u w:val="single"/>
        </w:rPr>
      </w:pPr>
    </w:p>
    <w:p w14:paraId="2CE562C9" w14:textId="770B8F42" w:rsidR="00B445D2" w:rsidRPr="00A052AA" w:rsidRDefault="00B445D2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1183D9CE" w14:textId="0A476D03" w:rsidR="00B445D2" w:rsidRPr="00A052AA" w:rsidRDefault="00B445D2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712DAFE7" w14:textId="06C5607E" w:rsidR="00B445D2" w:rsidRPr="00A052AA" w:rsidRDefault="00B445D2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5D137B3E" w14:textId="4F6BDF93" w:rsidR="00F8390C" w:rsidRPr="00A052AA" w:rsidRDefault="00F8390C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786CF360" w14:textId="770D7383" w:rsidR="00F8390C" w:rsidRPr="00A052AA" w:rsidRDefault="00F8390C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5A155F80" w14:textId="00FD9589" w:rsidR="00976639" w:rsidRPr="00A052AA" w:rsidRDefault="00976639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1B5E48B1" w14:textId="77777777" w:rsidR="00976639" w:rsidRPr="00A052AA" w:rsidRDefault="00976639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1A9A9E41" w14:textId="77777777" w:rsidR="00EA5DBF" w:rsidRPr="00A052AA" w:rsidRDefault="00EA5DBF" w:rsidP="00476E44">
      <w:p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</w:p>
    <w:p w14:paraId="38B5D584" w14:textId="2F36B355" w:rsidR="00EA5DBF" w:rsidRPr="00A052AA" w:rsidRDefault="00EA5DBF" w:rsidP="00476E44">
      <w:pPr>
        <w:pStyle w:val="Paragraphedeliste"/>
        <w:numPr>
          <w:ilvl w:val="0"/>
          <w:numId w:val="2"/>
        </w:numPr>
        <w:jc w:val="both"/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Notion de nombre dérivée :</w:t>
      </w:r>
    </w:p>
    <w:p w14:paraId="608A94F3" w14:textId="3FB748A8" w:rsidR="00BC72F6" w:rsidRPr="00A052AA" w:rsidRDefault="00BC72F6" w:rsidP="00BC72F6">
      <w:pPr>
        <w:jc w:val="both"/>
        <w:rPr>
          <w:rFonts w:ascii="Cambria Math" w:hAnsi="Cambria Math" w:cs="Calibri"/>
          <w:color w:val="44546A" w:themeColor="text2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44546A" w:themeColor="text2"/>
          <w:sz w:val="24"/>
          <w:szCs w:val="24"/>
          <w:u w:val="single"/>
        </w:rPr>
        <w:t>Activité 1 p. 106 : introduction du nombre dérivée par la notion de vitesse instantanée.</w:t>
      </w:r>
    </w:p>
    <w:p w14:paraId="32CD01BF" w14:textId="77777777" w:rsidR="00EA5DBF" w:rsidRPr="00A052AA" w:rsidRDefault="00EA5DBF" w:rsidP="00476E44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2060"/>
          <w:sz w:val="24"/>
          <w:szCs w:val="24"/>
          <w:u w:val="single"/>
        </w:rPr>
        <w:t>Définition 2 :</w:t>
      </w:r>
      <w:r w:rsidR="00774BB8" w:rsidRPr="00A052AA">
        <w:rPr>
          <w:rFonts w:ascii="Cambria Math" w:hAnsi="Cambria Math" w:cs="Calibri"/>
          <w:sz w:val="24"/>
          <w:szCs w:val="24"/>
        </w:rPr>
        <w:t xml:space="preserve"> On considère la fonction f définie sur un intervalle I. Soient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="00774BB8"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774BB8" w:rsidRPr="00A052AA">
        <w:rPr>
          <w:rFonts w:ascii="Cambria Math" w:hAnsi="Cambria Math" w:cs="Calibri"/>
          <w:sz w:val="24"/>
          <w:szCs w:val="24"/>
        </w:rPr>
        <w:t xml:space="preserve"> un nombre réel de l’intervalle I et </w:t>
      </w:r>
      <m:oMath>
        <m:r>
          <w:rPr>
            <w:rFonts w:ascii="Cambria Math" w:hAnsi="Cambria Math"/>
            <w:color w:val="000000"/>
            <w:sz w:val="24"/>
            <w:szCs w:val="24"/>
          </w:rPr>
          <m:t>h</m:t>
        </m:r>
      </m:oMath>
      <w:r w:rsidR="00774BB8"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774BB8" w:rsidRPr="00A052AA">
        <w:rPr>
          <w:rFonts w:ascii="Cambria Math" w:hAnsi="Cambria Math" w:cs="Calibri"/>
          <w:sz w:val="24"/>
          <w:szCs w:val="24"/>
        </w:rPr>
        <w:t xml:space="preserve"> un réel non nul tel que </w:t>
      </w:r>
      <m:oMath>
        <m:r>
          <w:rPr>
            <w:rFonts w:ascii="Cambria Math" w:hAnsi="Cambria Math"/>
            <w:color w:val="000000"/>
            <w:sz w:val="24"/>
            <w:szCs w:val="24"/>
          </w:rPr>
          <m:t>a+h</m:t>
        </m:r>
      </m:oMath>
      <w:r w:rsidR="00774BB8"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="00774BB8"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I.</w:t>
      </w:r>
    </w:p>
    <w:p w14:paraId="7DC8B93A" w14:textId="77777777" w:rsidR="00774BB8" w:rsidRPr="00A052AA" w:rsidRDefault="00774BB8" w:rsidP="00476E44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On dit que la fonction f est </w:t>
      </w:r>
      <w:r w:rsidRPr="00A052AA">
        <w:rPr>
          <w:rFonts w:ascii="Cambria Math" w:eastAsiaTheme="minorEastAsia" w:hAnsi="Cambria Math" w:cs="Calibri"/>
          <w:b/>
          <w:bCs w:val="0"/>
          <w:color w:val="4472C4" w:themeColor="accent1"/>
          <w:sz w:val="24"/>
          <w:szCs w:val="24"/>
        </w:rPr>
        <w:t>dérivable en a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lorsque le </w:t>
      </w:r>
      <w:r w:rsidRPr="00A052AA">
        <w:rPr>
          <w:rFonts w:ascii="Cambria Math" w:eastAsiaTheme="minorEastAsia" w:hAnsi="Cambria Math" w:cs="Calibri"/>
          <w:b/>
          <w:bCs w:val="0"/>
          <w:color w:val="000000"/>
          <w:sz w:val="24"/>
          <w:szCs w:val="24"/>
        </w:rPr>
        <w:t>taux de variation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de f entre les réels 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a </m:t>
        </m:r>
      </m:oMath>
      <w:r w:rsidR="00D27BF6"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D27BF6"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et </w:t>
      </w:r>
      <m:oMath>
        <m:r>
          <w:rPr>
            <w:rFonts w:ascii="Cambria Math" w:hAnsi="Cambria Math"/>
            <w:color w:val="000000"/>
            <w:sz w:val="24"/>
            <w:szCs w:val="24"/>
          </w:rPr>
          <m:t>a+h</m:t>
        </m:r>
      </m:oMath>
      <w:r w:rsidR="00D27BF6"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w:r w:rsidR="00D27BF6"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se 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rapproche d’un nombre réel </w:t>
      </w:r>
      <w:r w:rsidRPr="00A052AA">
        <w:rPr>
          <w:rFonts w:ascii="Cambria Math" w:eastAsiaTheme="minorEastAsia" w:hAnsi="Cambria Math" w:cs="Calibri"/>
          <w:color w:val="4472C4" w:themeColor="accent1"/>
          <w:sz w:val="24"/>
          <w:szCs w:val="24"/>
        </w:rPr>
        <w:t>L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quand h se rapproche de 0.</w:t>
      </w:r>
    </w:p>
    <w:p w14:paraId="603CFCAE" w14:textId="77777777" w:rsidR="00C43D60" w:rsidRPr="00A052AA" w:rsidRDefault="00774BB8" w:rsidP="00476E44">
      <w:pPr>
        <w:jc w:val="both"/>
        <w:rPr>
          <w:rFonts w:ascii="Cambria Math" w:eastAsiaTheme="minorEastAsia" w:hAnsi="Cambria Math" w:cs="Calibri"/>
          <w:color w:val="4472C4" w:themeColor="accent1"/>
          <w:sz w:val="24"/>
          <w:szCs w:val="24"/>
        </w:rPr>
      </w:pP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lastRenderedPageBreak/>
        <w:t xml:space="preserve">Le réel </w:t>
      </w:r>
      <w:r w:rsidRPr="00A052AA">
        <w:rPr>
          <w:rFonts w:ascii="Cambria Math" w:eastAsiaTheme="minorEastAsia" w:hAnsi="Cambria Math" w:cs="Calibri"/>
          <w:color w:val="4472C4" w:themeColor="accent1"/>
          <w:sz w:val="24"/>
          <w:szCs w:val="24"/>
        </w:rPr>
        <w:t>L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>, limite d</w:t>
      </w:r>
      <w:r w:rsidR="00D27BF6"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u 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taux de variation lorsque h tend vers 0, est appelé </w:t>
      </w:r>
      <w:r w:rsidRPr="00A052AA">
        <w:rPr>
          <w:rFonts w:ascii="Cambria Math" w:eastAsiaTheme="minorEastAsia" w:hAnsi="Cambria Math" w:cs="Calibri"/>
          <w:b/>
          <w:bCs w:val="0"/>
          <w:color w:val="4472C4" w:themeColor="accent1"/>
          <w:sz w:val="24"/>
          <w:szCs w:val="24"/>
        </w:rPr>
        <w:t>nom</w:t>
      </w:r>
      <w:r w:rsidR="00D27BF6" w:rsidRPr="00A052AA">
        <w:rPr>
          <w:rFonts w:ascii="Cambria Math" w:eastAsiaTheme="minorEastAsia" w:hAnsi="Cambria Math" w:cs="Calibri"/>
          <w:b/>
          <w:bCs w:val="0"/>
          <w:color w:val="4472C4" w:themeColor="accent1"/>
          <w:sz w:val="24"/>
          <w:szCs w:val="24"/>
        </w:rPr>
        <w:t>b</w:t>
      </w:r>
      <w:r w:rsidRPr="00A052AA">
        <w:rPr>
          <w:rFonts w:ascii="Cambria Math" w:eastAsiaTheme="minorEastAsia" w:hAnsi="Cambria Math" w:cs="Calibri"/>
          <w:b/>
          <w:bCs w:val="0"/>
          <w:color w:val="4472C4" w:themeColor="accent1"/>
          <w:sz w:val="24"/>
          <w:szCs w:val="24"/>
        </w:rPr>
        <w:t>re dérivée de la fonction f en a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. On le note </w:t>
      </w:r>
      <w:r w:rsidRPr="00A052AA">
        <w:rPr>
          <w:rFonts w:ascii="Cambria Math" w:eastAsiaTheme="minorEastAsia" w:hAnsi="Cambria Math" w:cs="Calibri"/>
          <w:color w:val="4472C4" w:themeColor="accent1"/>
          <w:sz w:val="24"/>
          <w:szCs w:val="24"/>
        </w:rPr>
        <w:t>f’(a).</w:t>
      </w:r>
    </w:p>
    <w:p w14:paraId="1876D2CB" w14:textId="3EFBE2EA" w:rsidR="00774BB8" w:rsidRPr="00A052AA" w:rsidRDefault="00774BB8" w:rsidP="00476E44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A052AA">
        <w:rPr>
          <w:rFonts w:ascii="Cambria Math" w:eastAsiaTheme="minorEastAsia" w:hAnsi="Cambria Math" w:cs="Calibri"/>
          <w:color w:val="4472C4" w:themeColor="accent1"/>
          <w:sz w:val="24"/>
          <w:szCs w:val="24"/>
        </w:rPr>
        <w:t xml:space="preserve"> 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>On écrit :</w:t>
      </w:r>
    </w:p>
    <w:p w14:paraId="21817ECE" w14:textId="243D2312" w:rsidR="00D27BF6" w:rsidRPr="00A052AA" w:rsidRDefault="00095901" w:rsidP="00476E44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Theme="minorEastAsia" w:hAnsi="Cambria Math" w:cs="Calibri"/>
                  <w:i/>
                  <w:color w:val="4472C4" w:themeColor="accent1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Calibri"/>
                  <w:color w:val="4472C4" w:themeColor="accent1"/>
                  <w:sz w:val="24"/>
                  <w:szCs w:val="24"/>
                </w:rPr>
                <m:t>f</m:t>
              </m:r>
            </m:e>
            <m:sup>
              <m:r>
                <w:rPr>
                  <w:rFonts w:ascii="Cambria Math" w:eastAsiaTheme="minorEastAsia" w:hAnsi="Cambria Math" w:cs="Calibri"/>
                  <w:color w:val="4472C4" w:themeColor="accent1"/>
                  <w:sz w:val="24"/>
                  <w:szCs w:val="24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Calibri"/>
                  <w:i/>
                  <w:color w:val="4472C4" w:themeColor="accen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Calibri"/>
                  <w:color w:val="4472C4" w:themeColor="accent1"/>
                  <w:sz w:val="24"/>
                  <w:szCs w:val="24"/>
                </w:rPr>
                <m:t>a</m:t>
              </m:r>
            </m:e>
          </m:d>
          <m:r>
            <w:rPr>
              <w:rFonts w:ascii="Cambria Math" w:eastAsiaTheme="minorEastAsia" w:hAnsi="Cambria Math" w:cs="Calibri"/>
              <w:color w:val="000000"/>
              <w:sz w:val="24"/>
              <w:szCs w:val="24"/>
            </w:rPr>
            <m:t>=</m:t>
          </m:r>
          <m:func>
            <m:funcPr>
              <m:ctrlPr>
                <w:rPr>
                  <w:rFonts w:ascii="Cambria Math" w:eastAsiaTheme="minorEastAsia" w:hAnsi="Cambria Math" w:cs="Calibri"/>
                  <w:i/>
                  <w:color w:val="000000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 w:cs="Calibri"/>
                      <w:i/>
                      <w:color w:val="000000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color w:val="000000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="Calibri"/>
                      <w:color w:val="000000"/>
                      <w:sz w:val="24"/>
                      <w:szCs w:val="24"/>
                    </w:rPr>
                    <m:t>h→0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 w:cs="Calibri"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Calibri"/>
                      <w:color w:val="000000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="Calibri"/>
                          <w:i/>
                          <w:color w:val="00000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Calibri"/>
                          <w:color w:val="000000"/>
                          <w:sz w:val="24"/>
                          <w:szCs w:val="24"/>
                        </w:rPr>
                        <m:t>a+h</m:t>
                      </m:r>
                    </m:e>
                  </m:d>
                  <m:r>
                    <w:rPr>
                      <w:rFonts w:ascii="Cambria Math" w:eastAsiaTheme="minorEastAsia" w:hAnsi="Cambria Math" w:cs="Calibri"/>
                      <w:color w:val="000000"/>
                      <w:sz w:val="24"/>
                      <w:szCs w:val="24"/>
                    </w:rPr>
                    <m:t>-f(a)</m:t>
                  </m:r>
                </m:num>
                <m:den>
                  <m:r>
                    <w:rPr>
                      <w:rFonts w:ascii="Cambria Math" w:eastAsiaTheme="minorEastAsia" w:hAnsi="Cambria Math" w:cs="Calibri"/>
                      <w:color w:val="000000"/>
                      <w:sz w:val="24"/>
                      <w:szCs w:val="24"/>
                    </w:rPr>
                    <m:t>h</m:t>
                  </m:r>
                </m:den>
              </m:f>
            </m:e>
          </m:func>
        </m:oMath>
      </m:oMathPara>
    </w:p>
    <w:p w14:paraId="587734FE" w14:textId="7038CABD" w:rsidR="00F8390C" w:rsidRPr="00A052AA" w:rsidRDefault="00F8390C" w:rsidP="00476E44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7FEA5C21" w14:textId="77777777" w:rsidR="008E2AEE" w:rsidRPr="00A052AA" w:rsidRDefault="008E2AEE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eastAsiaTheme="minorEastAsia" w:hAnsi="Cambria Math" w:cs="Calibri"/>
          <w:color w:val="7030A0"/>
          <w:sz w:val="24"/>
          <w:szCs w:val="24"/>
          <w:u w:val="single"/>
        </w:rPr>
        <w:t>Exemple :</w:t>
      </w:r>
      <w:r w:rsidRPr="00A052AA">
        <w:rPr>
          <w:rFonts w:ascii="Cambria Math" w:eastAsiaTheme="minorEastAsia" w:hAnsi="Cambria Math" w:cs="Calibri"/>
          <w:sz w:val="24"/>
          <w:szCs w:val="24"/>
        </w:rPr>
        <w:t xml:space="preserve">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est-elle dérivable en 1.</w:t>
      </w:r>
    </w:p>
    <w:p w14:paraId="5CDD6023" w14:textId="77777777" w:rsidR="008E2AEE" w:rsidRPr="00A052AA" w:rsidRDefault="008E2AEE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33BE0C30" w14:textId="77777777" w:rsidR="008E2AEE" w:rsidRPr="00A052AA" w:rsidRDefault="008E2AEE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1CE64F60" w14:textId="77777777" w:rsidR="008E2AEE" w:rsidRPr="00A052AA" w:rsidRDefault="008E2AEE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4A7FE9B8" w14:textId="77777777" w:rsidR="008E2AEE" w:rsidRPr="00A052AA" w:rsidRDefault="008E2AEE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2EA0009A" w14:textId="77777777" w:rsidR="00C43D60" w:rsidRPr="00A052AA" w:rsidRDefault="00476E44" w:rsidP="00EA5DBF">
      <w:p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</w:rPr>
        <w:br/>
      </w:r>
      <w:r w:rsidR="0051061E" w:rsidRPr="00A052AA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1 p 109</w:t>
      </w:r>
      <w:r w:rsidR="0051061E" w:rsidRPr="00A052AA">
        <w:rPr>
          <w:rFonts w:ascii="Cambria Math" w:hAnsi="Cambria Math" w:cs="Calibri"/>
          <w:color w:val="000000"/>
          <w:sz w:val="24"/>
          <w:szCs w:val="24"/>
        </w:rPr>
        <w:t> </w:t>
      </w:r>
    </w:p>
    <w:p w14:paraId="1381020C" w14:textId="3A5F909F" w:rsidR="00476E44" w:rsidRPr="00A052AA" w:rsidRDefault="00C43D60" w:rsidP="00EA5DBF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Exercices d’applications :</w:t>
      </w:r>
      <w:r w:rsidR="00476E44" w:rsidRPr="00A052AA">
        <w:rPr>
          <w:rFonts w:ascii="Cambria Math" w:hAnsi="Cambria Math" w:cs="Calibri"/>
          <w:color w:val="7030A0"/>
          <w:sz w:val="24"/>
          <w:szCs w:val="24"/>
          <w:u w:val="single"/>
        </w:rPr>
        <w:br/>
      </w:r>
    </w:p>
    <w:p w14:paraId="54565694" w14:textId="77777777" w:rsidR="00BA11EC" w:rsidRPr="00A052AA" w:rsidRDefault="00BA11EC" w:rsidP="00476E44">
      <w:pPr>
        <w:pStyle w:val="Paragraphedeliste"/>
        <w:numPr>
          <w:ilvl w:val="0"/>
          <w:numId w:val="1"/>
        </w:numPr>
        <w:jc w:val="both"/>
        <w:rPr>
          <w:rFonts w:ascii="Cambria Math" w:hAnsi="Cambria Math" w:cs="Calibri"/>
          <w:color w:val="00000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FF0000"/>
          <w:sz w:val="24"/>
          <w:szCs w:val="24"/>
          <w:u w:val="single"/>
        </w:rPr>
        <w:t>Tangente à une courbe en un point :</w:t>
      </w:r>
    </w:p>
    <w:p w14:paraId="0F445CE9" w14:textId="2C81A37C" w:rsidR="00BA11EC" w:rsidRPr="00A052AA" w:rsidRDefault="00BA11EC" w:rsidP="00476E44">
      <w:pPr>
        <w:pStyle w:val="Paragraphedeliste"/>
        <w:numPr>
          <w:ilvl w:val="0"/>
          <w:numId w:val="3"/>
        </w:numPr>
        <w:jc w:val="both"/>
        <w:rPr>
          <w:rFonts w:ascii="Cambria Math" w:hAnsi="Cambria Math" w:cs="Calibri"/>
          <w:color w:val="00000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00B050"/>
          <w:sz w:val="24"/>
          <w:szCs w:val="24"/>
          <w:u w:val="single"/>
        </w:rPr>
        <w:t>Notion de tangente :</w:t>
      </w:r>
    </w:p>
    <w:p w14:paraId="04699F12" w14:textId="7AA7E200" w:rsidR="00BC72F6" w:rsidRPr="00A052AA" w:rsidRDefault="00BC72F6" w:rsidP="00BC72F6">
      <w:pPr>
        <w:jc w:val="both"/>
        <w:rPr>
          <w:rFonts w:ascii="Cambria Math" w:hAnsi="Cambria Math" w:cs="Calibri"/>
          <w:color w:val="44546A" w:themeColor="text2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44546A" w:themeColor="text2"/>
          <w:sz w:val="24"/>
          <w:szCs w:val="24"/>
          <w:u w:val="single"/>
        </w:rPr>
        <w:t>Activité 2 : introduction de la notion de nombre dérivée comme limite des pentes des sécantes à la courbe et introduction de la notion de tangente.</w:t>
      </w:r>
    </w:p>
    <w:p w14:paraId="4CAD14C2" w14:textId="77777777" w:rsidR="00BA11EC" w:rsidRPr="00A052AA" w:rsidRDefault="00BA11EC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sz w:val="24"/>
          <w:szCs w:val="24"/>
        </w:rPr>
        <w:t xml:space="preserve">On considère une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définie sur un intervalle I,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un réel de cet intervalle et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la courbe représentative de f.</w:t>
      </w:r>
    </w:p>
    <w:p w14:paraId="27024692" w14:textId="77C4B7ED" w:rsidR="00BA11EC" w:rsidRPr="00A052AA" w:rsidRDefault="00BA11EC" w:rsidP="00476E44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2060"/>
          <w:sz w:val="24"/>
          <w:szCs w:val="24"/>
          <w:u w:val="single"/>
        </w:rPr>
        <w:t>Définition 3 :</w:t>
      </w:r>
      <w:r w:rsidRPr="00A052AA">
        <w:rPr>
          <w:rFonts w:ascii="Cambria Math" w:hAnsi="Cambria Math" w:cs="Calibri"/>
          <w:sz w:val="24"/>
          <w:szCs w:val="24"/>
        </w:rPr>
        <w:t xml:space="preserve"> On suppose que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A052AA">
        <w:rPr>
          <w:rFonts w:ascii="Cambria Math" w:hAnsi="Cambria Math" w:cs="Calibri"/>
          <w:sz w:val="24"/>
          <w:szCs w:val="24"/>
        </w:rPr>
        <w:t xml:space="preserve"> est dérivable en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>. On note A le poin</w:t>
      </w:r>
      <w:r w:rsidR="00656C44" w:rsidRPr="00A052AA">
        <w:rPr>
          <w:rFonts w:ascii="Cambria Math" w:hAnsi="Cambria Math" w:cs="Calibri"/>
          <w:color w:val="000000"/>
          <w:sz w:val="24"/>
          <w:szCs w:val="24"/>
        </w:rPr>
        <w:t>t</w:t>
      </w: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de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de coordonnées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a;f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a</m:t>
                </m:r>
              </m:e>
            </m:d>
          </m:e>
        </m: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et</w:t>
      </w:r>
      <w:r w:rsidR="00730C21" w:rsidRPr="00A052AA">
        <w:rPr>
          <w:rFonts w:ascii="Cambria Math" w:hAnsi="Cambria Math" w:cs="Calibri"/>
          <w:color w:val="000000"/>
          <w:sz w:val="24"/>
          <w:szCs w:val="24"/>
        </w:rPr>
        <w:t xml:space="preserve"> M</w:t>
      </w: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le point de C d’abscisse </w:t>
      </w:r>
      <m:oMath>
        <m:r>
          <w:rPr>
            <w:rFonts w:ascii="Cambria Math" w:hAnsi="Cambria Math"/>
            <w:color w:val="000000"/>
            <w:sz w:val="24"/>
            <w:szCs w:val="24"/>
          </w:rPr>
          <m:t>a+h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,</w:t>
      </w:r>
      <w:r w:rsidR="00476E44" w:rsidRPr="00A052AA">
        <w:rPr>
          <w:rFonts w:ascii="Cambria Math" w:hAnsi="Cambria Math" w:cs="Calibri"/>
          <w:color w:val="000000"/>
          <w:sz w:val="24"/>
          <w:szCs w:val="24"/>
        </w:rPr>
        <w:br/>
      </w:r>
      <m:oMath>
        <m:r>
          <w:rPr>
            <w:rFonts w:ascii="Cambria Math" w:hAnsi="Cambria Math"/>
            <w:color w:val="000000"/>
            <w:sz w:val="24"/>
            <w:szCs w:val="24"/>
          </w:rPr>
          <m:t>h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 étant un réel non nul tel que </w:t>
      </w:r>
      <m:oMath>
        <m:r>
          <w:rPr>
            <w:rFonts w:ascii="Cambria Math" w:hAnsi="Cambria Math"/>
            <w:color w:val="000000"/>
            <w:sz w:val="24"/>
            <w:szCs w:val="24"/>
          </w:rPr>
          <m:t>a+h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∈</m:t>
        </m:r>
      </m:oMath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I.</w:t>
      </w:r>
    </w:p>
    <w:p w14:paraId="1D5A1EB1" w14:textId="77777777" w:rsidR="00BA11EC" w:rsidRPr="00A052AA" w:rsidRDefault="00BA11EC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La droite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AM</m:t>
            </m:r>
          </m:e>
        </m: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 une </w:t>
      </w:r>
      <w:r w:rsidRPr="00A052AA">
        <w:rPr>
          <w:rFonts w:ascii="Cambria Math" w:hAnsi="Cambria Math" w:cs="Calibri"/>
          <w:b/>
          <w:bCs w:val="0"/>
          <w:color w:val="0070C0"/>
          <w:sz w:val="24"/>
          <w:szCs w:val="24"/>
        </w:rPr>
        <w:t>sécante à la courbe C</w:t>
      </w:r>
      <w:r w:rsidRPr="00A052AA">
        <w:rPr>
          <w:rFonts w:ascii="Cambria Math" w:hAnsi="Cambria Math" w:cs="Calibri"/>
          <w:color w:val="000000"/>
          <w:sz w:val="24"/>
          <w:szCs w:val="24"/>
        </w:rPr>
        <w:t>. Son coefficient directeur est égale à :</w:t>
      </w:r>
    </w:p>
    <w:p w14:paraId="25582300" w14:textId="220C127A" w:rsidR="00BA11EC" w:rsidRPr="00A052AA" w:rsidRDefault="00BA11EC" w:rsidP="00476E44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                              </w:t>
      </w:r>
      <m:oMath>
        <m:r>
          <w:rPr>
            <w:rFonts w:ascii="Cambria Math" w:hAnsi="Cambria Math" w:cs="Calibri"/>
            <w:color w:val="000000"/>
            <w:sz w:val="24"/>
            <w:szCs w:val="24"/>
          </w:rPr>
          <m:t>Ƭ</m:t>
        </m:r>
        <m:d>
          <m:d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a</m:t>
            </m:r>
          </m:e>
        </m:d>
        <m:r>
          <w:rPr>
            <w:rFonts w:ascii="Cambria Math" w:hAnsi="Cambria Math" w:cs="Calibri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</w:rPr>
                  <m:t>a+h</m:t>
                </m:r>
              </m:e>
            </m:d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-f(a)</m:t>
            </m:r>
          </m:num>
          <m:den>
            <m:r>
              <w:rPr>
                <w:rFonts w:ascii="Cambria Math" w:hAnsi="Cambria Math" w:cs="Calibri"/>
                <w:color w:val="000000"/>
                <w:sz w:val="24"/>
                <w:szCs w:val="24"/>
              </w:rPr>
              <m:t>h</m:t>
            </m:r>
          </m:den>
        </m:f>
      </m:oMath>
    </w:p>
    <w:p w14:paraId="41438167" w14:textId="77777777" w:rsidR="00573FAB" w:rsidRPr="00A052AA" w:rsidRDefault="00573FAB" w:rsidP="00476E44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Lorsque M décrit la courbe C, on obtient </w:t>
      </w:r>
      <w:r w:rsidRPr="00A052AA">
        <w:rPr>
          <w:rFonts w:ascii="Cambria Math" w:eastAsiaTheme="minorEastAsia" w:hAnsi="Cambria Math" w:cs="Calibri"/>
          <w:color w:val="0070C0"/>
          <w:sz w:val="24"/>
          <w:szCs w:val="24"/>
        </w:rPr>
        <w:t xml:space="preserve">un faisceau de sécante </w:t>
      </w:r>
      <w:r w:rsidRPr="00A052AA">
        <w:rPr>
          <w:rFonts w:ascii="Cambria Math" w:eastAsiaTheme="minorEastAsia" w:hAnsi="Cambria Math" w:cs="Calibri"/>
          <w:color w:val="000000"/>
          <w:sz w:val="24"/>
          <w:szCs w:val="24"/>
        </w:rPr>
        <w:t>passant par A à la courbe C.</w:t>
      </w:r>
    </w:p>
    <w:p w14:paraId="0C449207" w14:textId="1EB6789A" w:rsidR="00476E44" w:rsidRPr="00A052AA" w:rsidRDefault="00573FAB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eastAsiaTheme="minorEastAsia" w:hAnsi="Cambria Math" w:cs="Calibri"/>
          <w:color w:val="002060"/>
          <w:sz w:val="24"/>
          <w:szCs w:val="24"/>
          <w:u w:val="single"/>
        </w:rPr>
        <w:t>Définition 4 :</w:t>
      </w:r>
      <w:r w:rsidRPr="00A052AA">
        <w:rPr>
          <w:rFonts w:ascii="Cambria Math" w:eastAsiaTheme="minorEastAsia" w:hAnsi="Cambria Math" w:cs="Calibri"/>
          <w:sz w:val="24"/>
          <w:szCs w:val="24"/>
        </w:rPr>
        <w:t xml:space="preserve"> Lorsque f est dérivable en </w:t>
      </w:r>
      <m:oMath>
        <m:r>
          <w:rPr>
            <w:rFonts w:ascii="Cambria Math" w:hAnsi="Cambria Math"/>
            <w:color w:val="000000"/>
            <w:sz w:val="24"/>
            <w:szCs w:val="24"/>
          </w:rPr>
          <m:t>a,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A052AA">
        <w:rPr>
          <w:rFonts w:ascii="Cambria Math" w:eastAsiaTheme="minorEastAsia" w:hAnsi="Cambria Math" w:cs="Calibri"/>
          <w:sz w:val="24"/>
          <w:szCs w:val="24"/>
        </w:rPr>
        <w:t xml:space="preserve"> on appelle tangente en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A052AA">
        <w:rPr>
          <w:rFonts w:ascii="Cambria Math" w:eastAsiaTheme="minorEastAsia" w:hAnsi="Cambria Math" w:cs="Calibri"/>
          <w:sz w:val="24"/>
          <w:szCs w:val="24"/>
        </w:rPr>
        <w:t xml:space="preserve"> à la courbe C la droite qui passe par A et de coefficient directeur </w:t>
      </w:r>
      <m:oMath>
        <m:r>
          <w:rPr>
            <w:rFonts w:ascii="Cambria Math" w:hAnsi="Cambria Math"/>
            <w:color w:val="000000"/>
            <w:sz w:val="24"/>
            <w:szCs w:val="24"/>
          </w:rPr>
          <m:t>f'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e>
        </m:d>
      </m:oMath>
      <w:r w:rsidR="00476E44" w:rsidRPr="00A052AA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593D7A2B" w14:textId="77777777" w:rsidR="00C43D60" w:rsidRPr="00A052AA" w:rsidRDefault="00C43D60" w:rsidP="00476E44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33737E08" w14:textId="6E88F2D1" w:rsidR="00573FAB" w:rsidRPr="00A052AA" w:rsidRDefault="00573FAB" w:rsidP="00E3204E">
      <w:pPr>
        <w:jc w:val="both"/>
        <w:rPr>
          <w:rFonts w:ascii="Cambria Math" w:eastAsiaTheme="minorEastAsia" w:hAnsi="Cambria Math" w:cs="Calibri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2 p. 109 </w:t>
      </w:r>
      <w:r w:rsidR="00B445D2" w:rsidRPr="00A052AA">
        <w:rPr>
          <w:rFonts w:ascii="Cambria Math" w:eastAsiaTheme="minorEastAsia" w:hAnsi="Cambria Math" w:cs="Calibri"/>
          <w:sz w:val="24"/>
          <w:szCs w:val="24"/>
        </w:rPr>
        <w:t xml:space="preserve"> </w:t>
      </w:r>
    </w:p>
    <w:p w14:paraId="16D82354" w14:textId="4F762D4E" w:rsidR="00C43D60" w:rsidRPr="00A052AA" w:rsidRDefault="00C43D60" w:rsidP="00C43D60">
      <w:pPr>
        <w:rPr>
          <w:rFonts w:ascii="Cambria Math" w:hAnsi="Cambria Math" w:cs="Calibri"/>
          <w:color w:val="7030A0"/>
          <w:sz w:val="24"/>
          <w:szCs w:val="24"/>
          <w:u w:val="single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>Exercices d’applications :</w:t>
      </w: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br/>
      </w:r>
    </w:p>
    <w:p w14:paraId="70B6C15C" w14:textId="77777777" w:rsidR="00573FAB" w:rsidRPr="00A052AA" w:rsidRDefault="00573FAB" w:rsidP="00573FAB">
      <w:pPr>
        <w:pStyle w:val="Paragraphedeliste"/>
        <w:numPr>
          <w:ilvl w:val="0"/>
          <w:numId w:val="3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A052AA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Equation réduite de la tangente :</w:t>
      </w:r>
    </w:p>
    <w:p w14:paraId="2E24D910" w14:textId="77777777" w:rsidR="00573FAB" w:rsidRPr="00A052AA" w:rsidRDefault="00573FAB" w:rsidP="00573FAB">
      <w:p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/>
          <w:color w:val="0070C0"/>
          <w:sz w:val="24"/>
          <w:szCs w:val="24"/>
          <w:u w:val="single"/>
        </w:rPr>
        <w:t>Propriété 1 :</w:t>
      </w:r>
      <w:r w:rsidR="004A09E5" w:rsidRPr="00A052AA">
        <w:rPr>
          <w:rFonts w:ascii="Cambria Math" w:hAnsi="Cambria Math"/>
          <w:sz w:val="24"/>
          <w:szCs w:val="24"/>
        </w:rPr>
        <w:t xml:space="preserve"> Soit f une fonction définie sur un intervalle I et dérivable en un réel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</m:oMath>
      <w:r w:rsidR="004A09E5" w:rsidRPr="00A052AA">
        <w:rPr>
          <w:rFonts w:ascii="Cambria Math" w:hAnsi="Cambria Math" w:cs="Calibri"/>
          <w:color w:val="000000"/>
          <w:sz w:val="24"/>
          <w:szCs w:val="24"/>
        </w:rPr>
        <w:t xml:space="preserve"> de cet intervalle. On note C sa courbe représentative.</w:t>
      </w:r>
    </w:p>
    <w:p w14:paraId="56A8115B" w14:textId="38EF70CE" w:rsidR="004A09E5" w:rsidRPr="00A052AA" w:rsidRDefault="004A09E5" w:rsidP="00573FAB">
      <w:p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b/>
          <w:bCs w:val="0"/>
          <w:sz w:val="24"/>
          <w:szCs w:val="24"/>
          <w:u w:val="single"/>
        </w:rPr>
        <w:t>L’équation réduite de la tangente</w:t>
      </w:r>
      <w:r w:rsidRPr="00A052AA">
        <w:rPr>
          <w:rFonts w:ascii="Cambria Math" w:hAnsi="Cambria Math" w:cs="Calibri"/>
          <w:sz w:val="24"/>
          <w:szCs w:val="24"/>
        </w:rPr>
        <w:t xml:space="preserve"> </w:t>
      </w:r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à la courbe C au point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a;f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a</m:t>
                </m:r>
              </m:e>
            </m:d>
          </m:e>
        </m:d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est :</w:t>
      </w:r>
    </w:p>
    <w:p w14:paraId="08AEA209" w14:textId="77777777" w:rsidR="004A09E5" w:rsidRPr="00A052AA" w:rsidRDefault="004A09E5" w:rsidP="00573FAB">
      <w:pPr>
        <w:rPr>
          <w:rFonts w:ascii="Cambria Math" w:eastAsiaTheme="minorEastAsia" w:hAnsi="Cambria Math" w:cs="Calibri"/>
          <w:b/>
          <w:bCs w:val="0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Calibri"/>
              <w:sz w:val="24"/>
              <w:szCs w:val="24"/>
            </w:rPr>
            <m:t>y=</m:t>
          </m:r>
          <m:sSup>
            <m:sSupPr>
              <m:ctrlPr>
                <w:rPr>
                  <w:rFonts w:ascii="Cambria Math" w:hAnsi="Cambria Math" w:cs="Calibri"/>
                  <w:b/>
                  <w:bCs w:val="0"/>
                  <w:i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f</m:t>
              </m:r>
            </m:e>
            <m:sup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Calibri"/>
                  <w:b/>
                  <w:bCs w:val="0"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a</m:t>
              </m:r>
            </m:e>
          </m:d>
          <m:d>
            <m:dPr>
              <m:ctrlPr>
                <w:rPr>
                  <w:rFonts w:ascii="Cambria Math" w:hAnsi="Cambria Math" w:cs="Calibri"/>
                  <w:b/>
                  <w:bCs w:val="0"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Calibri"/>
                  <w:sz w:val="24"/>
                  <w:szCs w:val="24"/>
                </w:rPr>
                <m:t>x-a</m:t>
              </m:r>
            </m:e>
          </m:d>
          <m:r>
            <m:rPr>
              <m:sty m:val="bi"/>
            </m:rPr>
            <w:rPr>
              <w:rFonts w:ascii="Cambria Math" w:hAnsi="Cambria Math" w:cs="Calibri"/>
              <w:sz w:val="24"/>
              <w:szCs w:val="24"/>
            </w:rPr>
            <m:t>+f(a)</m:t>
          </m:r>
        </m:oMath>
      </m:oMathPara>
    </w:p>
    <w:p w14:paraId="4F82859D" w14:textId="77777777" w:rsidR="00476E44" w:rsidRPr="00A052AA" w:rsidRDefault="00476E44" w:rsidP="00573FAB">
      <w:pPr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</w:pPr>
    </w:p>
    <w:p w14:paraId="2E8ADBCF" w14:textId="3066C8DD" w:rsidR="004A09E5" w:rsidRPr="00A052AA" w:rsidRDefault="004A09E5" w:rsidP="00573FAB">
      <w:pPr>
        <w:rPr>
          <w:rFonts w:ascii="Cambria Math" w:eastAsiaTheme="minorEastAsia" w:hAnsi="Cambria Math" w:cs="Calibri"/>
          <w:sz w:val="24"/>
          <w:szCs w:val="24"/>
        </w:rPr>
      </w:pPr>
      <w:r w:rsidRPr="00A052AA"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  <w:t>Démonstration :</w:t>
      </w:r>
      <w:r w:rsidR="00476E44" w:rsidRPr="00A052AA">
        <w:rPr>
          <w:rFonts w:ascii="Cambria Math" w:eastAsiaTheme="minorEastAsia" w:hAnsi="Cambria Math" w:cs="Calibri"/>
          <w:b/>
          <w:bCs w:val="0"/>
          <w:color w:val="FFC000"/>
          <w:sz w:val="24"/>
          <w:szCs w:val="24"/>
          <w:u w:val="single"/>
        </w:rPr>
        <w:t xml:space="preserve"> </w:t>
      </w:r>
    </w:p>
    <w:p w14:paraId="72348B37" w14:textId="64CDC160" w:rsidR="00B445D2" w:rsidRPr="00A052AA" w:rsidRDefault="00B445D2" w:rsidP="00573FAB">
      <w:pPr>
        <w:rPr>
          <w:rFonts w:ascii="Cambria Math" w:eastAsiaTheme="minorEastAsia" w:hAnsi="Cambria Math" w:cs="Calibri"/>
          <w:sz w:val="24"/>
          <w:szCs w:val="24"/>
        </w:rPr>
      </w:pPr>
    </w:p>
    <w:p w14:paraId="44807E94" w14:textId="1084D387" w:rsidR="00B445D2" w:rsidRPr="00A052AA" w:rsidRDefault="00B445D2" w:rsidP="00573FAB">
      <w:pPr>
        <w:rPr>
          <w:rFonts w:ascii="Cambria Math" w:eastAsiaTheme="minorEastAsia" w:hAnsi="Cambria Math" w:cs="Calibri"/>
          <w:sz w:val="24"/>
          <w:szCs w:val="24"/>
        </w:rPr>
      </w:pPr>
    </w:p>
    <w:p w14:paraId="52B39AC3" w14:textId="4F4517EF" w:rsidR="00B445D2" w:rsidRPr="00A052AA" w:rsidRDefault="00B445D2" w:rsidP="00573FAB">
      <w:pPr>
        <w:rPr>
          <w:rFonts w:ascii="Cambria Math" w:eastAsiaTheme="minorEastAsia" w:hAnsi="Cambria Math" w:cs="Calibri"/>
          <w:sz w:val="24"/>
          <w:szCs w:val="24"/>
        </w:rPr>
      </w:pPr>
    </w:p>
    <w:p w14:paraId="28B417A6" w14:textId="1FFBFD65" w:rsidR="00B445D2" w:rsidRPr="00A052AA" w:rsidRDefault="00B445D2" w:rsidP="00573FAB">
      <w:pPr>
        <w:rPr>
          <w:rFonts w:ascii="Cambria Math" w:eastAsiaTheme="minorEastAsia" w:hAnsi="Cambria Math" w:cs="Calibri"/>
          <w:sz w:val="24"/>
          <w:szCs w:val="24"/>
        </w:rPr>
      </w:pPr>
    </w:p>
    <w:p w14:paraId="2134C71D" w14:textId="00C75897" w:rsidR="00B445D2" w:rsidRPr="00A052AA" w:rsidRDefault="00B445D2" w:rsidP="00573FAB">
      <w:pPr>
        <w:rPr>
          <w:rFonts w:ascii="Cambria Math" w:eastAsiaTheme="minorEastAsia" w:hAnsi="Cambria Math" w:cs="Calibri"/>
          <w:sz w:val="24"/>
          <w:szCs w:val="24"/>
        </w:rPr>
      </w:pPr>
    </w:p>
    <w:p w14:paraId="7A9E3D0B" w14:textId="2398C4F0" w:rsidR="00B445D2" w:rsidRPr="00A052AA" w:rsidRDefault="00B445D2" w:rsidP="00573FAB">
      <w:pPr>
        <w:rPr>
          <w:rFonts w:ascii="Cambria Math" w:eastAsiaTheme="minorEastAsia" w:hAnsi="Cambria Math" w:cs="Calibri"/>
          <w:sz w:val="24"/>
          <w:szCs w:val="24"/>
        </w:rPr>
      </w:pPr>
    </w:p>
    <w:p w14:paraId="6C9757CD" w14:textId="03B4E4C1" w:rsidR="007E3A68" w:rsidRPr="00A052AA" w:rsidRDefault="007E3A68" w:rsidP="00EA5DBF">
      <w:p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A052AA">
        <w:rPr>
          <w:rFonts w:ascii="Cambria Math" w:hAnsi="Cambria Math"/>
          <w:sz w:val="24"/>
          <w:szCs w:val="24"/>
        </w:rPr>
        <w:t xml:space="preserve"> Donner l’équation de la tangente à la courbe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</m:oMath>
      <w:r w:rsidRPr="00A052AA">
        <w:rPr>
          <w:rFonts w:ascii="Cambria Math" w:hAnsi="Cambria Math" w:cs="Calibri"/>
          <w:color w:val="000000"/>
          <w:sz w:val="24"/>
          <w:szCs w:val="24"/>
        </w:rPr>
        <w:t xml:space="preserve"> au point d’abscisse 4.</w:t>
      </w:r>
    </w:p>
    <w:p w14:paraId="051037BB" w14:textId="77777777" w:rsidR="007E3A68" w:rsidRPr="00A052AA" w:rsidRDefault="007E3A68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5A36B5E8" w14:textId="77777777" w:rsidR="007E3A68" w:rsidRPr="00A052AA" w:rsidRDefault="007E3A68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7FED6F3A" w14:textId="77777777" w:rsidR="007E3A68" w:rsidRPr="00A052AA" w:rsidRDefault="007E3A68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52D0FE21" w14:textId="77777777" w:rsidR="007E3A68" w:rsidRPr="00A052AA" w:rsidRDefault="007E3A68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36B20DC8" w14:textId="77777777" w:rsidR="007E3A68" w:rsidRPr="00A052AA" w:rsidRDefault="007E3A68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5DC3F2E1" w14:textId="77777777" w:rsidR="002465D7" w:rsidRPr="00A052AA" w:rsidRDefault="002465D7" w:rsidP="00EA5DBF">
      <w:pPr>
        <w:rPr>
          <w:rFonts w:ascii="Cambria Math" w:hAnsi="Cambria Math" w:cs="Calibri"/>
          <w:color w:val="000000"/>
          <w:sz w:val="24"/>
          <w:szCs w:val="24"/>
          <w:highlight w:val="lightGray"/>
        </w:rPr>
      </w:pPr>
    </w:p>
    <w:p w14:paraId="3B364D04" w14:textId="77777777" w:rsidR="002465D7" w:rsidRPr="00A052AA" w:rsidRDefault="002465D7" w:rsidP="00EA5DBF">
      <w:pPr>
        <w:rPr>
          <w:rFonts w:ascii="Cambria Math" w:hAnsi="Cambria Math" w:cs="Calibri"/>
          <w:color w:val="000000"/>
          <w:sz w:val="24"/>
          <w:szCs w:val="24"/>
          <w:highlight w:val="lightGray"/>
        </w:rPr>
      </w:pPr>
    </w:p>
    <w:p w14:paraId="746BB7B8" w14:textId="77777777" w:rsidR="002465D7" w:rsidRPr="00A052AA" w:rsidRDefault="002465D7" w:rsidP="00EA5DBF">
      <w:pPr>
        <w:rPr>
          <w:rFonts w:ascii="Cambria Math" w:hAnsi="Cambria Math" w:cs="Calibri"/>
          <w:color w:val="000000"/>
          <w:sz w:val="24"/>
          <w:szCs w:val="24"/>
          <w:highlight w:val="lightGray"/>
        </w:rPr>
      </w:pPr>
    </w:p>
    <w:p w14:paraId="7C268AE1" w14:textId="2D3564E0" w:rsidR="00C43D60" w:rsidRPr="00A052AA" w:rsidRDefault="007E3A68" w:rsidP="00EA5DBF">
      <w:p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000000"/>
          <w:sz w:val="24"/>
          <w:szCs w:val="24"/>
          <w:highlight w:val="lightGray"/>
        </w:rPr>
        <w:t>Capacité 3 p. 109</w:t>
      </w:r>
      <w:r w:rsidR="00B27B6C"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73CBBE00" w14:textId="481854E5" w:rsidR="00476E44" w:rsidRDefault="00C43D60" w:rsidP="00EA5DBF">
      <w:pPr>
        <w:rPr>
          <w:rFonts w:ascii="Cambria Math" w:hAnsi="Cambria Math" w:cs="Calibri"/>
          <w:color w:val="000000"/>
          <w:sz w:val="24"/>
          <w:szCs w:val="24"/>
        </w:rPr>
      </w:pPr>
      <w:r w:rsidRPr="00A052AA">
        <w:rPr>
          <w:rFonts w:ascii="Cambria Math" w:hAnsi="Cambria Math" w:cs="Calibri"/>
          <w:color w:val="7030A0"/>
          <w:sz w:val="24"/>
          <w:szCs w:val="24"/>
          <w:u w:val="single"/>
        </w:rPr>
        <w:t xml:space="preserve">Exercices d’applications : </w:t>
      </w:r>
      <w:r w:rsidR="009730C9" w:rsidRPr="00A052AA">
        <w:rPr>
          <w:rFonts w:ascii="Cambria Math" w:hAnsi="Cambria Math" w:cs="Calibri"/>
          <w:color w:val="000000"/>
          <w:sz w:val="24"/>
          <w:szCs w:val="24"/>
        </w:rPr>
        <w:t>36</w:t>
      </w:r>
      <w:r w:rsidR="00476C77"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9730C9" w:rsidRPr="00A052AA">
        <w:rPr>
          <w:rFonts w:ascii="Cambria Math" w:hAnsi="Cambria Math" w:cs="Calibri"/>
          <w:color w:val="000000"/>
          <w:sz w:val="24"/>
          <w:szCs w:val="24"/>
        </w:rPr>
        <w:t>p</w:t>
      </w:r>
      <w:r w:rsidR="00476C77" w:rsidRPr="00A052A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9730C9" w:rsidRPr="00A052AA">
        <w:rPr>
          <w:rFonts w:ascii="Cambria Math" w:hAnsi="Cambria Math" w:cs="Calibri"/>
          <w:color w:val="000000"/>
          <w:sz w:val="24"/>
          <w:szCs w:val="24"/>
        </w:rPr>
        <w:t>120</w:t>
      </w:r>
    </w:p>
    <w:p w14:paraId="687DA0F1" w14:textId="36942FE4" w:rsidR="00A052AA" w:rsidRDefault="00A052AA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6DFE1EB5" w14:textId="48ED00A3" w:rsidR="00A052AA" w:rsidRDefault="00A052AA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473E42DC" w14:textId="3A97BD00" w:rsidR="00A052AA" w:rsidRDefault="00A052AA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6A3A82FD" w14:textId="61C00384" w:rsidR="00A052AA" w:rsidRDefault="00A052AA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1E53D677" w14:textId="11576235" w:rsidR="00A052AA" w:rsidRDefault="00A052AA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605F4FF6" w14:textId="438B7FDC" w:rsidR="00A052AA" w:rsidRDefault="00A052AA" w:rsidP="00EA5DBF">
      <w:pPr>
        <w:rPr>
          <w:rFonts w:ascii="Cambria Math" w:hAnsi="Cambria Math" w:cs="Calibri"/>
          <w:color w:val="000000"/>
          <w:sz w:val="24"/>
          <w:szCs w:val="24"/>
        </w:rPr>
      </w:pPr>
    </w:p>
    <w:p w14:paraId="6BE8FD51" w14:textId="30BA03EF" w:rsidR="00251CA6" w:rsidRPr="00BC72F6" w:rsidRDefault="00251CA6" w:rsidP="00D67A88">
      <w:pPr>
        <w:jc w:val="center"/>
        <w:rPr>
          <w:rFonts w:ascii="Cambria" w:hAnsi="Cambria"/>
        </w:rPr>
      </w:pPr>
    </w:p>
    <w:sectPr w:rsidR="00251CA6" w:rsidRPr="00BC72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36127" w14:textId="77777777" w:rsidR="00095901" w:rsidRDefault="00095901" w:rsidP="007A4483">
      <w:pPr>
        <w:spacing w:after="0" w:line="240" w:lineRule="auto"/>
      </w:pPr>
      <w:r>
        <w:separator/>
      </w:r>
    </w:p>
  </w:endnote>
  <w:endnote w:type="continuationSeparator" w:id="0">
    <w:p w14:paraId="758BFFF0" w14:textId="77777777" w:rsidR="00095901" w:rsidRDefault="00095901" w:rsidP="007A4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  <w:szCs w:val="22"/>
      </w:rPr>
      <w:id w:val="-1724986818"/>
      <w:docPartObj>
        <w:docPartGallery w:val="Page Numbers (Bottom of Page)"/>
        <w:docPartUnique/>
      </w:docPartObj>
    </w:sdtPr>
    <w:sdtEndPr/>
    <w:sdtContent>
      <w:p w14:paraId="304809CC" w14:textId="03093878" w:rsidR="007A4483" w:rsidRPr="007A4483" w:rsidRDefault="007A4483" w:rsidP="007A4483">
        <w:pPr>
          <w:pStyle w:val="Pieddepage"/>
          <w:pBdr>
            <w:top w:val="single" w:sz="4" w:space="1" w:color="auto"/>
          </w:pBdr>
          <w:rPr>
            <w:sz w:val="22"/>
            <w:szCs w:val="22"/>
          </w:rPr>
        </w:pPr>
        <w:r w:rsidRPr="007A4483">
          <w:rPr>
            <w:sz w:val="22"/>
            <w:szCs w:val="22"/>
          </w:rPr>
          <w:fldChar w:fldCharType="begin"/>
        </w:r>
        <w:r w:rsidRPr="007A4483">
          <w:rPr>
            <w:sz w:val="22"/>
            <w:szCs w:val="22"/>
          </w:rPr>
          <w:instrText>PAGE   \* MERGEFORMAT</w:instrText>
        </w:r>
        <w:r w:rsidRPr="007A4483">
          <w:rPr>
            <w:sz w:val="22"/>
            <w:szCs w:val="22"/>
          </w:rPr>
          <w:fldChar w:fldCharType="separate"/>
        </w:r>
        <w:r w:rsidRPr="007A4483">
          <w:rPr>
            <w:sz w:val="22"/>
            <w:szCs w:val="22"/>
          </w:rPr>
          <w:t>2</w:t>
        </w:r>
        <w:r w:rsidRPr="007A4483">
          <w:rPr>
            <w:sz w:val="22"/>
            <w:szCs w:val="22"/>
          </w:rPr>
          <w:fldChar w:fldCharType="end"/>
        </w:r>
        <w:r w:rsidRPr="007A4483">
          <w:rPr>
            <w:sz w:val="22"/>
            <w:szCs w:val="22"/>
          </w:rPr>
          <w:t xml:space="preserve"> </w:t>
        </w:r>
        <w:r w:rsidRPr="007A4483">
          <w:rPr>
            <w:sz w:val="22"/>
            <w:szCs w:val="22"/>
          </w:rPr>
          <w:tab/>
        </w:r>
        <w:r w:rsidRPr="007A4483">
          <w:rPr>
            <w:sz w:val="22"/>
            <w:szCs w:val="22"/>
          </w:rPr>
          <w:tab/>
        </w:r>
        <w:r w:rsidRPr="007A4483">
          <w:rPr>
            <w:rFonts w:cstheme="minorHAnsi"/>
            <w:sz w:val="22"/>
            <w:szCs w:val="22"/>
          </w:rPr>
          <w:t xml:space="preserve">© </w:t>
        </w:r>
        <w:r w:rsidRPr="007A4483">
          <w:rPr>
            <w:sz w:val="22"/>
            <w:szCs w:val="22"/>
          </w:rPr>
          <w:t>Benaroch V1</w:t>
        </w:r>
        <w:r w:rsidR="00C6742B">
          <w:rPr>
            <w:sz w:val="22"/>
            <w:szCs w:val="22"/>
          </w:rPr>
          <w:t>.1</w:t>
        </w:r>
        <w:r w:rsidRPr="007A4483">
          <w:rPr>
            <w:sz w:val="22"/>
            <w:szCs w:val="22"/>
          </w:rPr>
          <w:t xml:space="preserve"> </w:t>
        </w:r>
        <w:r w:rsidR="00D04C5D">
          <w:rPr>
            <w:sz w:val="22"/>
            <w:szCs w:val="22"/>
          </w:rPr>
          <w:t>10</w:t>
        </w:r>
        <w:r w:rsidRPr="007A4483">
          <w:rPr>
            <w:sz w:val="22"/>
            <w:szCs w:val="22"/>
          </w:rPr>
          <w:t>/2019</w:t>
        </w:r>
      </w:p>
    </w:sdtContent>
  </w:sdt>
  <w:p w14:paraId="4BE4B851" w14:textId="77777777" w:rsidR="007A4483" w:rsidRPr="007A4483" w:rsidRDefault="007A4483" w:rsidP="007A4483">
    <w:pPr>
      <w:pStyle w:val="Pieddepage"/>
      <w:pBdr>
        <w:top w:val="single" w:sz="4" w:space="1" w:color="auto"/>
      </w:pBd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D74EF2" w14:textId="77777777" w:rsidR="00095901" w:rsidRDefault="00095901" w:rsidP="007A4483">
      <w:pPr>
        <w:spacing w:after="0" w:line="240" w:lineRule="auto"/>
      </w:pPr>
      <w:r>
        <w:separator/>
      </w:r>
    </w:p>
  </w:footnote>
  <w:footnote w:type="continuationSeparator" w:id="0">
    <w:p w14:paraId="31500980" w14:textId="77777777" w:rsidR="00095901" w:rsidRDefault="00095901" w:rsidP="007A4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B501F"/>
    <w:multiLevelType w:val="hybridMultilevel"/>
    <w:tmpl w:val="F80A395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65BDE"/>
    <w:multiLevelType w:val="hybridMultilevel"/>
    <w:tmpl w:val="2A4292B8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C4F3D"/>
    <w:multiLevelType w:val="hybridMultilevel"/>
    <w:tmpl w:val="A15A78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2231D"/>
    <w:multiLevelType w:val="hybridMultilevel"/>
    <w:tmpl w:val="3C003A68"/>
    <w:lvl w:ilvl="0" w:tplc="A2A067C6">
      <w:start w:val="1"/>
      <w:numFmt w:val="decimal"/>
      <w:lvlText w:val="%1)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31069"/>
    <w:multiLevelType w:val="hybridMultilevel"/>
    <w:tmpl w:val="7934389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E3B19"/>
    <w:multiLevelType w:val="hybridMultilevel"/>
    <w:tmpl w:val="1A1E52BE"/>
    <w:lvl w:ilvl="0" w:tplc="9D16E9C2">
      <w:start w:val="1"/>
      <w:numFmt w:val="upperRoman"/>
      <w:lvlText w:val="%1."/>
      <w:lvlJc w:val="right"/>
      <w:pPr>
        <w:ind w:left="720" w:hanging="360"/>
      </w:pPr>
      <w:rPr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0771E"/>
    <w:multiLevelType w:val="hybridMultilevel"/>
    <w:tmpl w:val="9FCE1F34"/>
    <w:lvl w:ilvl="0" w:tplc="93C8DBD8">
      <w:start w:val="6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C1005"/>
    <w:multiLevelType w:val="hybridMultilevel"/>
    <w:tmpl w:val="2E6E855C"/>
    <w:lvl w:ilvl="0" w:tplc="27124FD2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15A24"/>
    <w:multiLevelType w:val="hybridMultilevel"/>
    <w:tmpl w:val="BB94B0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C044F"/>
    <w:multiLevelType w:val="hybridMultilevel"/>
    <w:tmpl w:val="8A1CBFD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47DF7"/>
    <w:multiLevelType w:val="hybridMultilevel"/>
    <w:tmpl w:val="DCC402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04A0F"/>
    <w:multiLevelType w:val="hybridMultilevel"/>
    <w:tmpl w:val="E58003E2"/>
    <w:lvl w:ilvl="0" w:tplc="040C0017">
      <w:start w:val="1"/>
      <w:numFmt w:val="lowerLetter"/>
      <w:lvlText w:val="%1)"/>
      <w:lvlJc w:val="left"/>
      <w:pPr>
        <w:ind w:left="643" w:hanging="360"/>
      </w:p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6EF74084"/>
    <w:multiLevelType w:val="hybridMultilevel"/>
    <w:tmpl w:val="7E309F1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8366F"/>
    <w:multiLevelType w:val="hybridMultilevel"/>
    <w:tmpl w:val="32A8A8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9"/>
  </w:num>
  <w:num w:numId="5">
    <w:abstractNumId w:val="3"/>
  </w:num>
  <w:num w:numId="6">
    <w:abstractNumId w:val="1"/>
  </w:num>
  <w:num w:numId="7">
    <w:abstractNumId w:val="12"/>
  </w:num>
  <w:num w:numId="8">
    <w:abstractNumId w:val="4"/>
  </w:num>
  <w:num w:numId="9">
    <w:abstractNumId w:val="0"/>
  </w:num>
  <w:num w:numId="10">
    <w:abstractNumId w:val="11"/>
  </w:num>
  <w:num w:numId="11">
    <w:abstractNumId w:val="8"/>
  </w:num>
  <w:num w:numId="12">
    <w:abstractNumId w:val="2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CA"/>
    <w:rsid w:val="0003286E"/>
    <w:rsid w:val="00086EAC"/>
    <w:rsid w:val="00095901"/>
    <w:rsid w:val="00105628"/>
    <w:rsid w:val="0011182F"/>
    <w:rsid w:val="001661A8"/>
    <w:rsid w:val="001951C9"/>
    <w:rsid w:val="001E5F78"/>
    <w:rsid w:val="00221761"/>
    <w:rsid w:val="00222956"/>
    <w:rsid w:val="002465D7"/>
    <w:rsid w:val="00251CA6"/>
    <w:rsid w:val="002859DA"/>
    <w:rsid w:val="002953A1"/>
    <w:rsid w:val="002A69BE"/>
    <w:rsid w:val="002B4F86"/>
    <w:rsid w:val="0031233D"/>
    <w:rsid w:val="00332EB2"/>
    <w:rsid w:val="0034387E"/>
    <w:rsid w:val="00384FEF"/>
    <w:rsid w:val="00386FD5"/>
    <w:rsid w:val="00392D97"/>
    <w:rsid w:val="003D792E"/>
    <w:rsid w:val="003E6D92"/>
    <w:rsid w:val="00426239"/>
    <w:rsid w:val="00441DAE"/>
    <w:rsid w:val="00460C62"/>
    <w:rsid w:val="00476C77"/>
    <w:rsid w:val="00476E44"/>
    <w:rsid w:val="004A09E5"/>
    <w:rsid w:val="004C7DB3"/>
    <w:rsid w:val="004E2938"/>
    <w:rsid w:val="0051061E"/>
    <w:rsid w:val="005214AB"/>
    <w:rsid w:val="00533933"/>
    <w:rsid w:val="00555270"/>
    <w:rsid w:val="00573D36"/>
    <w:rsid w:val="00573FAB"/>
    <w:rsid w:val="005873A5"/>
    <w:rsid w:val="005C1C6B"/>
    <w:rsid w:val="00603DFE"/>
    <w:rsid w:val="00635822"/>
    <w:rsid w:val="00656C44"/>
    <w:rsid w:val="00667C87"/>
    <w:rsid w:val="00682296"/>
    <w:rsid w:val="00685B0E"/>
    <w:rsid w:val="006C0EDE"/>
    <w:rsid w:val="006C30C4"/>
    <w:rsid w:val="006D1054"/>
    <w:rsid w:val="006D73C1"/>
    <w:rsid w:val="006F0C20"/>
    <w:rsid w:val="006F28CA"/>
    <w:rsid w:val="006F5508"/>
    <w:rsid w:val="00701C1C"/>
    <w:rsid w:val="0071588F"/>
    <w:rsid w:val="00730C21"/>
    <w:rsid w:val="00774BB8"/>
    <w:rsid w:val="0077745F"/>
    <w:rsid w:val="0078795D"/>
    <w:rsid w:val="007A4483"/>
    <w:rsid w:val="007B3B57"/>
    <w:rsid w:val="007E3A68"/>
    <w:rsid w:val="007E3D08"/>
    <w:rsid w:val="00804876"/>
    <w:rsid w:val="00806BF8"/>
    <w:rsid w:val="00837833"/>
    <w:rsid w:val="0087047C"/>
    <w:rsid w:val="0088248A"/>
    <w:rsid w:val="00897B8F"/>
    <w:rsid w:val="008E2AEE"/>
    <w:rsid w:val="008F0C19"/>
    <w:rsid w:val="008F613E"/>
    <w:rsid w:val="009516FB"/>
    <w:rsid w:val="00971777"/>
    <w:rsid w:val="009730C9"/>
    <w:rsid w:val="0097379F"/>
    <w:rsid w:val="00976639"/>
    <w:rsid w:val="00995FB5"/>
    <w:rsid w:val="00A052AA"/>
    <w:rsid w:val="00A55546"/>
    <w:rsid w:val="00A65846"/>
    <w:rsid w:val="00A728DA"/>
    <w:rsid w:val="00AA7C8B"/>
    <w:rsid w:val="00AD5FC6"/>
    <w:rsid w:val="00AD65FE"/>
    <w:rsid w:val="00AF38AB"/>
    <w:rsid w:val="00B27B6C"/>
    <w:rsid w:val="00B3618B"/>
    <w:rsid w:val="00B445D2"/>
    <w:rsid w:val="00BA11EC"/>
    <w:rsid w:val="00BB606E"/>
    <w:rsid w:val="00BC72F6"/>
    <w:rsid w:val="00C04880"/>
    <w:rsid w:val="00C32B65"/>
    <w:rsid w:val="00C43D60"/>
    <w:rsid w:val="00C55BE5"/>
    <w:rsid w:val="00C6742B"/>
    <w:rsid w:val="00CA2FCB"/>
    <w:rsid w:val="00CA61DA"/>
    <w:rsid w:val="00CB052C"/>
    <w:rsid w:val="00CE0FFD"/>
    <w:rsid w:val="00CE264A"/>
    <w:rsid w:val="00D04C5D"/>
    <w:rsid w:val="00D07623"/>
    <w:rsid w:val="00D27BF6"/>
    <w:rsid w:val="00D441FF"/>
    <w:rsid w:val="00D60C57"/>
    <w:rsid w:val="00D67A88"/>
    <w:rsid w:val="00D72BCD"/>
    <w:rsid w:val="00D754B4"/>
    <w:rsid w:val="00D9221D"/>
    <w:rsid w:val="00DA04C9"/>
    <w:rsid w:val="00DA3FF9"/>
    <w:rsid w:val="00DB431C"/>
    <w:rsid w:val="00DE0446"/>
    <w:rsid w:val="00DF3A6E"/>
    <w:rsid w:val="00E026FD"/>
    <w:rsid w:val="00E27FDD"/>
    <w:rsid w:val="00E3204E"/>
    <w:rsid w:val="00E55279"/>
    <w:rsid w:val="00E76655"/>
    <w:rsid w:val="00EA5DBF"/>
    <w:rsid w:val="00F0246E"/>
    <w:rsid w:val="00F20ECE"/>
    <w:rsid w:val="00F46478"/>
    <w:rsid w:val="00F8390C"/>
    <w:rsid w:val="00FA299C"/>
    <w:rsid w:val="00FC0396"/>
    <w:rsid w:val="00FE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5F319"/>
  <w15:chartTrackingRefBased/>
  <w15:docId w15:val="{C32A158C-6BBC-478D-8308-EFE58D43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bCs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85B0E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685B0E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BA11E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A11E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E3A68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635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A4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4483"/>
  </w:style>
  <w:style w:type="paragraph" w:styleId="Pieddepage">
    <w:name w:val="footer"/>
    <w:basedOn w:val="Normal"/>
    <w:link w:val="PieddepageCar"/>
    <w:uiPriority w:val="99"/>
    <w:unhideWhenUsed/>
    <w:rsid w:val="007A4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4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8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5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1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2020-08-26T17:25:00Z</dcterms:created>
  <dcterms:modified xsi:type="dcterms:W3CDTF">2020-08-26T17:25:00Z</dcterms:modified>
</cp:coreProperties>
</file>