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24968" w14:textId="16F3009B" w:rsidR="00804876" w:rsidRPr="007A1FF0" w:rsidRDefault="007A1FF0" w:rsidP="007A1FF0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7A1FF0">
        <w:rPr>
          <w:rFonts w:ascii="Cambria Math" w:hAnsi="Cambria Math"/>
          <w:color w:val="002060"/>
          <w:sz w:val="32"/>
          <w:szCs w:val="32"/>
          <w:u w:val="single"/>
        </w:rPr>
        <w:t>Séquence 9</w:t>
      </w:r>
    </w:p>
    <w:p w14:paraId="036AF98D" w14:textId="410DB49E" w:rsidR="007A1FF0" w:rsidRDefault="007A1FF0" w:rsidP="007A1FF0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7A1FF0">
        <w:rPr>
          <w:rFonts w:ascii="Cambria Math" w:hAnsi="Cambria Math"/>
          <w:color w:val="002060"/>
          <w:sz w:val="32"/>
          <w:szCs w:val="32"/>
          <w:u w:val="single"/>
        </w:rPr>
        <w:t>Suites (partie 2)</w:t>
      </w:r>
    </w:p>
    <w:p w14:paraId="45D6DFC6" w14:textId="5F53889E" w:rsidR="001F1107" w:rsidRDefault="001F1107" w:rsidP="001F1107">
      <w:pPr>
        <w:rPr>
          <w:rFonts w:ascii="Cambria Math" w:hAnsi="Cambria Math"/>
          <w:color w:val="002060"/>
          <w:sz w:val="32"/>
          <w:szCs w:val="32"/>
          <w:u w:val="single"/>
        </w:rPr>
      </w:pPr>
    </w:p>
    <w:p w14:paraId="22ACFF80" w14:textId="7F3B3C17" w:rsidR="001F1107" w:rsidRDefault="001F1107" w:rsidP="001F1107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1F1107">
        <w:rPr>
          <w:rFonts w:ascii="Cambria Math" w:hAnsi="Cambria Math"/>
          <w:color w:val="FF0000"/>
          <w:sz w:val="24"/>
          <w:szCs w:val="24"/>
          <w:u w:val="single"/>
        </w:rPr>
        <w:t>I. Limites et comparaison</w:t>
      </w:r>
    </w:p>
    <w:p w14:paraId="713CD74B" w14:textId="2B929DBF" w:rsidR="001F1107" w:rsidRPr="001F1107" w:rsidRDefault="001F1107" w:rsidP="001F1107">
      <w:pPr>
        <w:spacing w:after="0" w:line="240" w:lineRule="auto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1F1107">
        <w:rPr>
          <w:rFonts w:ascii="Cambria Math" w:hAnsi="Cambria Math"/>
          <w:color w:val="00B050"/>
          <w:sz w:val="24"/>
          <w:szCs w:val="24"/>
          <w:u w:val="single"/>
        </w:rPr>
        <w:t>A. Théorèmes de comparaison</w:t>
      </w:r>
    </w:p>
    <w:p w14:paraId="461C5839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87165D6" w14:textId="508920DE" w:rsidR="001F1107" w:rsidRDefault="001F1107" w:rsidP="001F1107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1F1107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Théorème 1 :</w:t>
      </w:r>
    </w:p>
    <w:p w14:paraId="37BEB832" w14:textId="77777777" w:rsidR="001F1107" w:rsidRPr="001F1107" w:rsidRDefault="001F1107" w:rsidP="001F1107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15CA87F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>Soit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u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 et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v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 deux suites définies sur ℕ.</w:t>
      </w:r>
    </w:p>
    <w:p w14:paraId="1AB8DD3E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 xml:space="preserve">Si, à partir d'un certain rang,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1F1107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=+∞</m:t>
            </m:r>
          </m:e>
        </m:func>
      </m:oMath>
      <w:r w:rsidRPr="001F1107">
        <w:rPr>
          <w:rFonts w:ascii="Cambria Math" w:hAnsi="Cambria Math"/>
          <w:color w:val="auto"/>
          <w:sz w:val="24"/>
          <w:szCs w:val="24"/>
        </w:rPr>
        <w:t xml:space="preserve"> alors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=+∞</m:t>
            </m:r>
          </m:e>
        </m:func>
      </m:oMath>
      <w:r w:rsidRPr="001F1107">
        <w:rPr>
          <w:rFonts w:ascii="Cambria Math" w:hAnsi="Cambria Math"/>
          <w:color w:val="auto"/>
          <w:sz w:val="24"/>
          <w:szCs w:val="24"/>
        </w:rPr>
        <w:t>.</w:t>
      </w:r>
    </w:p>
    <w:p w14:paraId="410C437A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E8582C1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>Par abus de langage, on pourrait dire que la suite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u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 pousse la suite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v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 xml:space="preserve">) vers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1F1107">
        <w:rPr>
          <w:rFonts w:ascii="Cambria Math" w:hAnsi="Cambria Math"/>
          <w:color w:val="auto"/>
          <w:sz w:val="24"/>
          <w:szCs w:val="24"/>
        </w:rPr>
        <w:t xml:space="preserve"> à partir d'un certain rang.</w:t>
      </w:r>
    </w:p>
    <w:p w14:paraId="32F5DB04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D638370" wp14:editId="0DB62646">
            <wp:simplePos x="0" y="0"/>
            <wp:positionH relativeFrom="column">
              <wp:posOffset>2614295</wp:posOffset>
            </wp:positionH>
            <wp:positionV relativeFrom="paragraph">
              <wp:posOffset>5715</wp:posOffset>
            </wp:positionV>
            <wp:extent cx="2531745" cy="2190115"/>
            <wp:effectExtent l="0" t="0" r="0" b="0"/>
            <wp:wrapNone/>
            <wp:docPr id="145" name="Image 105" descr="Capture d’écran 2012-05-09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apture d’écran 2012-05-09 à 17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FE513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5463BB5B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11176768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49E6AFFC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31FA4105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689D3AED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72EA7554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27A4128D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5C686896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2C8139A1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748CA7FB" w14:textId="77777777" w:rsidR="001F1107" w:rsidRP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531547DC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272B08A" w14:textId="72982B54" w:rsidR="001F1107" w:rsidRPr="001F1107" w:rsidRDefault="001F1107" w:rsidP="001F1107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  <w:r w:rsidRPr="001F1107">
        <w:rPr>
          <w:rFonts w:ascii="Cambria Math" w:hAnsi="Cambria Math"/>
          <w:b/>
          <w:bCs/>
          <w:color w:val="auto"/>
          <w:sz w:val="24"/>
          <w:szCs w:val="24"/>
          <w:u w:val="single"/>
        </w:rPr>
        <w:t>Démonstration au programme :</w:t>
      </w:r>
      <w:r>
        <w:rPr>
          <w:rFonts w:ascii="Cambria Math" w:hAnsi="Cambria Math"/>
          <w:b/>
          <w:bCs/>
          <w:color w:val="auto"/>
          <w:sz w:val="24"/>
          <w:szCs w:val="24"/>
          <w:u w:val="single"/>
        </w:rPr>
        <w:t xml:space="preserve"> (p .132)</w:t>
      </w:r>
    </w:p>
    <w:p w14:paraId="34EB945F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6793DF3E" w14:textId="2AAD1DF2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E62A734" w14:textId="39B54B03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B0B72C0" w14:textId="013E2697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85B25A1" w14:textId="6BBF62DC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8408144" w14:textId="4DABE48B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66B9657" w14:textId="78736C62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F11D133" w14:textId="69939D6B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F0AF081" w14:textId="41B96E83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1D175C7" w14:textId="5BA01321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70ACFE7" w14:textId="64D6A583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9986F34" w14:textId="07EEE4DA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2CE3331" w14:textId="6B8EE140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364373A" w14:textId="16A7AA54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93E0E77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EE84509" w14:textId="1CBDBCAE" w:rsidR="001F1107" w:rsidRDefault="001F1107" w:rsidP="001F1107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1F1107">
        <w:rPr>
          <w:rFonts w:ascii="Cambria Math" w:hAnsi="Cambria Math"/>
          <w:b/>
          <w:bCs/>
          <w:color w:val="FFC000"/>
          <w:sz w:val="24"/>
          <w:szCs w:val="24"/>
          <w:u w:val="single"/>
        </w:rPr>
        <w:lastRenderedPageBreak/>
        <w:t>Théorème 2 :</w:t>
      </w:r>
    </w:p>
    <w:p w14:paraId="35FC23B2" w14:textId="77777777" w:rsidR="001F1107" w:rsidRPr="001F1107" w:rsidRDefault="001F1107" w:rsidP="001F1107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FAD393F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>Soit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u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 et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v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 deux suites définies sur ℕ.</w:t>
      </w:r>
    </w:p>
    <w:p w14:paraId="5379EA98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 xml:space="preserve">Si, à partir d'un certain rang,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1F1107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=-∞</m:t>
            </m:r>
          </m:e>
        </m:func>
      </m:oMath>
      <w:r w:rsidRPr="001F1107">
        <w:rPr>
          <w:rFonts w:ascii="Cambria Math" w:hAnsi="Cambria Math"/>
          <w:color w:val="auto"/>
          <w:sz w:val="24"/>
          <w:szCs w:val="24"/>
        </w:rPr>
        <w:t xml:space="preserve"> alors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=-∞</m:t>
            </m:r>
          </m:e>
        </m:func>
      </m:oMath>
      <w:r w:rsidRPr="001F1107">
        <w:rPr>
          <w:rFonts w:ascii="Cambria Math" w:hAnsi="Cambria Math"/>
          <w:color w:val="auto"/>
          <w:sz w:val="24"/>
          <w:szCs w:val="24"/>
        </w:rPr>
        <w:t>.</w:t>
      </w:r>
    </w:p>
    <w:p w14:paraId="0729B8B7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6A002BE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396310E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3E4AD7E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6E09896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14A75DA" w14:textId="77777777" w:rsidR="001F1107" w:rsidRPr="001F1107" w:rsidRDefault="001F1107" w:rsidP="001F1107">
      <w:pPr>
        <w:rPr>
          <w:rFonts w:ascii="Cambria Math" w:hAnsi="Cambria Math" w:cs="Arial"/>
          <w:color w:val="00B050"/>
          <w:sz w:val="24"/>
          <w:szCs w:val="24"/>
        </w:rPr>
      </w:pPr>
      <w:r w:rsidRPr="001F1107">
        <w:rPr>
          <w:rFonts w:ascii="Cambria Math" w:hAnsi="Cambria Math" w:cs="Arial"/>
          <w:color w:val="00B050"/>
          <w:sz w:val="24"/>
          <w:szCs w:val="24"/>
          <w:u w:val="single"/>
        </w:rPr>
        <w:t>Méthode :</w:t>
      </w:r>
      <w:r w:rsidRPr="001F1107">
        <w:rPr>
          <w:rFonts w:ascii="Cambria Math" w:hAnsi="Cambria Math" w:cs="Arial"/>
          <w:color w:val="00B050"/>
          <w:sz w:val="24"/>
          <w:szCs w:val="24"/>
        </w:rPr>
        <w:t xml:space="preserve"> Déterminer une limite par comparaison</w:t>
      </w:r>
    </w:p>
    <w:p w14:paraId="6610CCE4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  <w:r w:rsidRPr="001F1107">
        <w:rPr>
          <w:rFonts w:ascii="Cambria Math" w:hAnsi="Cambria Math" w:cs="Arial"/>
          <w:color w:val="auto"/>
          <w:sz w:val="24"/>
          <w:szCs w:val="24"/>
        </w:rPr>
        <w:t xml:space="preserve">Déterminer la limite suivante :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p>
            </m:sSup>
          </m:e>
        </m:func>
      </m:oMath>
      <w:r w:rsidRPr="001F1107">
        <w:rPr>
          <w:rFonts w:ascii="Cambria Math" w:hAnsi="Cambria Math"/>
          <w:color w:val="auto"/>
          <w:sz w:val="24"/>
          <w:szCs w:val="24"/>
        </w:rPr>
        <w:t xml:space="preserve"> </w:t>
      </w:r>
      <w:r w:rsidRPr="001F1107">
        <w:rPr>
          <w:rFonts w:ascii="Cambria Math" w:hAnsi="Cambria Math" w:cs="Arial"/>
          <w:color w:val="auto"/>
          <w:sz w:val="24"/>
          <w:szCs w:val="24"/>
        </w:rPr>
        <w:t xml:space="preserve">  </w:t>
      </w:r>
    </w:p>
    <w:p w14:paraId="72FDA61A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5A01CD5B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58494413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6ABB24E8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62829C55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6CD19796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0F349661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2E1657F8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7F034EF5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3B8D6435" w14:textId="77777777" w:rsidR="001F1107" w:rsidRDefault="001F1107" w:rsidP="001F1107">
      <w:pPr>
        <w:rPr>
          <w:rFonts w:ascii="Cambria Math" w:hAnsi="Cambria Math" w:cs="Arial"/>
          <w:color w:val="auto"/>
          <w:sz w:val="24"/>
          <w:szCs w:val="24"/>
        </w:rPr>
      </w:pPr>
    </w:p>
    <w:p w14:paraId="18969338" w14:textId="546D2D6B" w:rsidR="001F1107" w:rsidRDefault="001F1107" w:rsidP="004B009D">
      <w:pPr>
        <w:rPr>
          <w:rFonts w:ascii="Cambria Math" w:hAnsi="Cambria Math"/>
          <w:color w:val="00B050"/>
          <w:sz w:val="24"/>
          <w:szCs w:val="24"/>
          <w:u w:val="single"/>
        </w:rPr>
      </w:pPr>
      <w:r w:rsidRPr="001F1107">
        <w:rPr>
          <w:rFonts w:ascii="Cambria Math" w:hAnsi="Cambria Math" w:cs="Arial"/>
          <w:color w:val="7030A0"/>
          <w:sz w:val="24"/>
          <w:szCs w:val="24"/>
        </w:rPr>
        <w:tab/>
      </w:r>
      <w:r w:rsidR="004B009D" w:rsidRPr="004B009D">
        <w:rPr>
          <w:rFonts w:ascii="Cambria Math" w:hAnsi="Cambria Math" w:cs="Arial"/>
          <w:color w:val="00B050"/>
          <w:sz w:val="24"/>
          <w:szCs w:val="24"/>
          <w:u w:val="single"/>
        </w:rPr>
        <w:t xml:space="preserve">B. </w:t>
      </w:r>
      <w:r w:rsidRPr="004B009D">
        <w:rPr>
          <w:rFonts w:ascii="Cambria Math" w:hAnsi="Cambria Math"/>
          <w:color w:val="00B050"/>
          <w:sz w:val="24"/>
          <w:szCs w:val="24"/>
          <w:u w:val="single"/>
        </w:rPr>
        <w:t>Théorème d</w:t>
      </w:r>
      <w:r w:rsidR="004B009D" w:rsidRPr="004B009D">
        <w:rPr>
          <w:rFonts w:ascii="Cambria Math" w:hAnsi="Cambria Math"/>
          <w:color w:val="00B050"/>
          <w:sz w:val="24"/>
          <w:szCs w:val="24"/>
          <w:u w:val="single"/>
        </w:rPr>
        <w:t>es gendarmes</w:t>
      </w:r>
    </w:p>
    <w:p w14:paraId="7B745735" w14:textId="7638960E" w:rsidR="004B009D" w:rsidRPr="004B009D" w:rsidRDefault="004B009D" w:rsidP="004B009D">
      <w:pPr>
        <w:rPr>
          <w:rFonts w:ascii="Cambria Math" w:hAnsi="Cambria Math" w:cs="Arial"/>
          <w:color w:val="002060"/>
          <w:sz w:val="24"/>
          <w:szCs w:val="24"/>
          <w:u w:val="single"/>
        </w:rPr>
      </w:pPr>
      <w:r w:rsidRPr="004B009D">
        <w:rPr>
          <w:rFonts w:ascii="Cambria Math" w:hAnsi="Cambria Math"/>
          <w:color w:val="002060"/>
          <w:sz w:val="24"/>
          <w:szCs w:val="24"/>
          <w:u w:val="single"/>
        </w:rPr>
        <w:t>Activité 3 p. 127 : Visualiser le théorème des gendarmes</w:t>
      </w:r>
    </w:p>
    <w:p w14:paraId="3A30C241" w14:textId="4F41B304" w:rsidR="001F1107" w:rsidRDefault="001F1107" w:rsidP="001F1107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4B009D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Théorème des gendarmes :</w:t>
      </w:r>
    </w:p>
    <w:p w14:paraId="267D6ED5" w14:textId="77777777" w:rsidR="004B009D" w:rsidRPr="004B009D" w:rsidRDefault="004B009D" w:rsidP="001F1107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B99022A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>Soit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u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),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v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 et (</w:t>
      </w:r>
      <w:proofErr w:type="spellStart"/>
      <w:r w:rsidRPr="001F1107">
        <w:rPr>
          <w:rFonts w:ascii="Cambria Math" w:hAnsi="Cambria Math"/>
          <w:i/>
          <w:color w:val="auto"/>
          <w:sz w:val="24"/>
          <w:szCs w:val="24"/>
        </w:rPr>
        <w:t>w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proofErr w:type="spellEnd"/>
      <w:r w:rsidRPr="001F1107">
        <w:rPr>
          <w:rFonts w:ascii="Cambria Math" w:hAnsi="Cambria Math"/>
          <w:color w:val="auto"/>
          <w:sz w:val="24"/>
          <w:szCs w:val="24"/>
        </w:rPr>
        <w:t>) trois suites définies sur ℕ.</w:t>
      </w:r>
    </w:p>
    <w:p w14:paraId="37F4FB32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 xml:space="preserve">Si, à partir d'un certain rang,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1F1107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n→+∞</m:t>
                    </m:r>
                  </m:lim>
                </m:limLow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=L</m:t>
                </m:r>
              </m:e>
            </m:func>
          </m:e>
        </m:func>
      </m:oMath>
      <w:r w:rsidRPr="001F1107">
        <w:rPr>
          <w:rFonts w:ascii="Cambria Math" w:hAnsi="Cambria Math"/>
          <w:color w:val="auto"/>
          <w:sz w:val="24"/>
          <w:szCs w:val="24"/>
        </w:rPr>
        <w:t xml:space="preserve">  alors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=L</m:t>
            </m:r>
          </m:e>
        </m:func>
      </m:oMath>
      <w:r w:rsidRPr="001F1107">
        <w:rPr>
          <w:rFonts w:ascii="Cambria Math" w:hAnsi="Cambria Math"/>
          <w:color w:val="auto"/>
          <w:sz w:val="24"/>
          <w:szCs w:val="24"/>
        </w:rPr>
        <w:t>.</w:t>
      </w:r>
    </w:p>
    <w:p w14:paraId="4C558368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79F093F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B326EE7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>Par abus de langage, on pourrait dire que les suites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u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 et (</w:t>
      </w:r>
      <w:proofErr w:type="spellStart"/>
      <w:r w:rsidRPr="001F1107">
        <w:rPr>
          <w:rFonts w:ascii="Cambria Math" w:hAnsi="Cambria Math"/>
          <w:i/>
          <w:color w:val="auto"/>
          <w:sz w:val="24"/>
          <w:szCs w:val="24"/>
        </w:rPr>
        <w:t>w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proofErr w:type="spellEnd"/>
      <w:r w:rsidRPr="001F1107">
        <w:rPr>
          <w:rFonts w:ascii="Cambria Math" w:hAnsi="Cambria Math"/>
          <w:color w:val="auto"/>
          <w:sz w:val="24"/>
          <w:szCs w:val="24"/>
        </w:rPr>
        <w:t>) (les gendarmes) se resserrent autour de la suite (</w:t>
      </w:r>
      <w:r w:rsidRPr="001F1107">
        <w:rPr>
          <w:rFonts w:ascii="Cambria Math" w:hAnsi="Cambria Math"/>
          <w:i/>
          <w:color w:val="auto"/>
          <w:sz w:val="24"/>
          <w:szCs w:val="24"/>
        </w:rPr>
        <w:t>v</w:t>
      </w:r>
      <w:r w:rsidRPr="001F1107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1F1107">
        <w:rPr>
          <w:rFonts w:ascii="Cambria Math" w:hAnsi="Cambria Math"/>
          <w:color w:val="auto"/>
          <w:sz w:val="24"/>
          <w:szCs w:val="24"/>
        </w:rPr>
        <w:t>) à partir d'un certain rang pour la faire converger vers la même limite.</w:t>
      </w:r>
    </w:p>
    <w:p w14:paraId="58D59CE3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color w:val="auto"/>
          <w:sz w:val="24"/>
          <w:szCs w:val="24"/>
        </w:rPr>
        <w:t xml:space="preserve">Ce théorème est également appelé le </w:t>
      </w:r>
      <w:r w:rsidRPr="001F1107">
        <w:rPr>
          <w:rFonts w:ascii="Cambria Math" w:hAnsi="Cambria Math"/>
          <w:b/>
          <w:bCs/>
          <w:color w:val="auto"/>
          <w:sz w:val="24"/>
          <w:szCs w:val="24"/>
        </w:rPr>
        <w:t>théorème du sandwich</w:t>
      </w:r>
      <w:r w:rsidRPr="001F1107">
        <w:rPr>
          <w:rFonts w:ascii="Cambria Math" w:hAnsi="Cambria Math"/>
          <w:color w:val="auto"/>
          <w:sz w:val="24"/>
          <w:szCs w:val="24"/>
        </w:rPr>
        <w:t>.</w:t>
      </w:r>
    </w:p>
    <w:p w14:paraId="15F08BCE" w14:textId="77777777" w:rsidR="001F1107" w:rsidRP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830216C" w14:textId="30709B21" w:rsidR="001F1107" w:rsidRDefault="001F1107" w:rsidP="001F1107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  <w:r w:rsidRPr="001F1107">
        <w:rPr>
          <w:rFonts w:ascii="Cambria Math" w:hAnsi="Cambria Math"/>
          <w:noProof/>
          <w:color w:val="auto"/>
          <w:sz w:val="24"/>
          <w:szCs w:val="24"/>
        </w:rPr>
        <w:lastRenderedPageBreak/>
        <w:drawing>
          <wp:inline distT="0" distB="0" distL="0" distR="0" wp14:anchorId="66564F20" wp14:editId="18266129">
            <wp:extent cx="3392170" cy="2649220"/>
            <wp:effectExtent l="0" t="0" r="0" b="0"/>
            <wp:docPr id="89" name="Image 89" descr="Capture d’écran 2012-05-09 à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apture d’écran 2012-05-09 à 18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70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33429" w14:textId="4A14B002" w:rsidR="00D07E3B" w:rsidRDefault="00D07E3B" w:rsidP="00D07E3B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1AD6D82" w14:textId="77777777" w:rsidR="00D07E3B" w:rsidRPr="00D07E3B" w:rsidRDefault="00D07E3B" w:rsidP="00D07E3B">
      <w:pPr>
        <w:spacing w:after="0"/>
        <w:rPr>
          <w:rFonts w:ascii="Cambria Math" w:hAnsi="Cambria Math"/>
          <w:sz w:val="24"/>
          <w:szCs w:val="24"/>
        </w:rPr>
      </w:pPr>
    </w:p>
    <w:p w14:paraId="154EE84D" w14:textId="77777777" w:rsidR="00D07E3B" w:rsidRPr="00D07E3B" w:rsidRDefault="00D07E3B" w:rsidP="00D07E3B">
      <w:pPr>
        <w:rPr>
          <w:rFonts w:ascii="Cambria Math" w:hAnsi="Cambria Math" w:cs="Arial"/>
          <w:color w:val="008000"/>
          <w:sz w:val="24"/>
          <w:szCs w:val="24"/>
        </w:rPr>
      </w:pPr>
      <w:r w:rsidRPr="00D07E3B">
        <w:rPr>
          <w:rFonts w:ascii="Cambria Math" w:hAnsi="Cambria Math" w:cs="Arial"/>
          <w:color w:val="008000"/>
          <w:sz w:val="24"/>
          <w:szCs w:val="24"/>
          <w:u w:val="single"/>
        </w:rPr>
        <w:t>Méthode :</w:t>
      </w:r>
      <w:r w:rsidRPr="00D07E3B">
        <w:rPr>
          <w:rFonts w:ascii="Cambria Math" w:hAnsi="Cambria Math" w:cs="Arial"/>
          <w:color w:val="008000"/>
          <w:sz w:val="24"/>
          <w:szCs w:val="24"/>
        </w:rPr>
        <w:t xml:space="preserve"> Déterminer une limite par encadrement</w:t>
      </w:r>
    </w:p>
    <w:p w14:paraId="0F327DCF" w14:textId="51392B48" w:rsidR="00D07E3B" w:rsidRPr="00D07E3B" w:rsidRDefault="00D07E3B" w:rsidP="00D07E3B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/>
          <w:color w:val="3366FF"/>
          <w:sz w:val="24"/>
          <w:szCs w:val="24"/>
        </w:rPr>
      </w:pPr>
    </w:p>
    <w:p w14:paraId="1F112BA5" w14:textId="193E3822" w:rsidR="00D07E3B" w:rsidRDefault="00D07E3B" w:rsidP="00D07E3B">
      <w:pPr>
        <w:rPr>
          <w:rFonts w:ascii="Cambria Math" w:hAnsi="Cambria Math" w:cs="Arial"/>
          <w:sz w:val="24"/>
          <w:szCs w:val="24"/>
        </w:rPr>
      </w:pPr>
      <w:r w:rsidRPr="00D07E3B">
        <w:rPr>
          <w:rFonts w:ascii="Cambria Math" w:hAnsi="Cambria Math" w:cs="Arial"/>
          <w:sz w:val="24"/>
          <w:szCs w:val="24"/>
        </w:rPr>
        <w:t xml:space="preserve">Déterminer la limite suivante : </w:t>
      </w:r>
      <m:oMath>
        <m:func>
          <m:func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n→+∞</m:t>
                </m:r>
              </m:lim>
            </m:limLow>
          </m:fName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1+</m:t>
            </m:r>
          </m:e>
        </m:func>
      </m:oMath>
      <w:r w:rsidRPr="00D07E3B">
        <w:rPr>
          <w:rFonts w:ascii="Cambria Math" w:hAnsi="Cambria Math" w:cs="Arial"/>
          <w:color w:val="000000" w:themeColor="text1"/>
          <w:sz w:val="24"/>
          <w:szCs w:val="24"/>
        </w:rPr>
        <w:t xml:space="preserve"> </w:t>
      </w:r>
      <w:r w:rsidRPr="00D07E3B">
        <w:rPr>
          <w:rFonts w:ascii="Cambria Math" w:hAnsi="Cambria Math" w:cs="Arial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e>
            </m:func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den>
        </m:f>
      </m:oMath>
      <w:r w:rsidRPr="00D07E3B">
        <w:rPr>
          <w:rFonts w:ascii="Cambria Math" w:hAnsi="Cambria Math" w:cs="Arial"/>
          <w:sz w:val="24"/>
          <w:szCs w:val="24"/>
        </w:rPr>
        <w:tab/>
      </w:r>
    </w:p>
    <w:p w14:paraId="02FC3511" w14:textId="208C6FF2" w:rsidR="00D07E3B" w:rsidRDefault="00D07E3B" w:rsidP="00D07E3B">
      <w:pPr>
        <w:rPr>
          <w:rFonts w:ascii="Cambria Math" w:hAnsi="Cambria Math" w:cs="Arial"/>
          <w:sz w:val="24"/>
          <w:szCs w:val="24"/>
        </w:rPr>
      </w:pPr>
    </w:p>
    <w:p w14:paraId="46AF552F" w14:textId="4F63B461" w:rsidR="00D07E3B" w:rsidRDefault="00D07E3B" w:rsidP="00D07E3B">
      <w:pPr>
        <w:rPr>
          <w:rFonts w:ascii="Cambria Math" w:hAnsi="Cambria Math" w:cs="Arial"/>
          <w:sz w:val="24"/>
          <w:szCs w:val="24"/>
        </w:rPr>
      </w:pPr>
    </w:p>
    <w:p w14:paraId="3F0BD1F1" w14:textId="4381E92F" w:rsidR="00D07E3B" w:rsidRDefault="00D07E3B" w:rsidP="00D07E3B">
      <w:pPr>
        <w:rPr>
          <w:rFonts w:ascii="Cambria Math" w:hAnsi="Cambria Math" w:cs="Arial"/>
          <w:sz w:val="24"/>
          <w:szCs w:val="24"/>
        </w:rPr>
      </w:pPr>
    </w:p>
    <w:p w14:paraId="69DB99B9" w14:textId="28A52C65" w:rsidR="00D07E3B" w:rsidRDefault="00D07E3B" w:rsidP="00D07E3B">
      <w:pPr>
        <w:rPr>
          <w:rFonts w:ascii="Cambria Math" w:hAnsi="Cambria Math" w:cs="Arial"/>
          <w:sz w:val="24"/>
          <w:szCs w:val="24"/>
        </w:rPr>
      </w:pPr>
    </w:p>
    <w:p w14:paraId="63A4DE87" w14:textId="46F9D7F4" w:rsidR="00D07E3B" w:rsidRDefault="00D07E3B" w:rsidP="00D07E3B">
      <w:pPr>
        <w:rPr>
          <w:rFonts w:ascii="Cambria Math" w:hAnsi="Cambria Math" w:cs="Arial"/>
          <w:sz w:val="24"/>
          <w:szCs w:val="24"/>
        </w:rPr>
      </w:pPr>
    </w:p>
    <w:p w14:paraId="79DE8F97" w14:textId="6A379FE5" w:rsidR="00D07E3B" w:rsidRDefault="00D07E3B" w:rsidP="00D07E3B">
      <w:pPr>
        <w:rPr>
          <w:rFonts w:ascii="Cambria Math" w:hAnsi="Cambria Math" w:cs="Arial"/>
          <w:sz w:val="24"/>
          <w:szCs w:val="24"/>
        </w:rPr>
      </w:pPr>
    </w:p>
    <w:p w14:paraId="72FE00C2" w14:textId="77777777" w:rsidR="00D07E3B" w:rsidRPr="00D07E3B" w:rsidRDefault="00D07E3B" w:rsidP="00D07E3B">
      <w:pPr>
        <w:rPr>
          <w:rFonts w:ascii="Cambria Math" w:hAnsi="Cambria Math" w:cs="Arial"/>
          <w:sz w:val="24"/>
          <w:szCs w:val="24"/>
        </w:rPr>
      </w:pPr>
    </w:p>
    <w:p w14:paraId="70C40A51" w14:textId="77777777" w:rsidR="00D07E3B" w:rsidRPr="00D07E3B" w:rsidRDefault="00D07E3B" w:rsidP="00D07E3B">
      <w:pPr>
        <w:rPr>
          <w:rFonts w:ascii="Cambria Math" w:hAnsi="Cambria Math" w:cs="Arial"/>
          <w:sz w:val="24"/>
          <w:szCs w:val="24"/>
        </w:rPr>
      </w:pPr>
    </w:p>
    <w:p w14:paraId="16B10F87" w14:textId="77777777" w:rsidR="00D07E3B" w:rsidRPr="00D07E3B" w:rsidRDefault="00D07E3B" w:rsidP="00D07E3B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97EFFED" w14:textId="5F704D1F" w:rsidR="001F1107" w:rsidRDefault="001F1107" w:rsidP="001F110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3FAD2BD" w14:textId="3554C432" w:rsidR="00D07E3B" w:rsidRDefault="00D07E3B" w:rsidP="00D07E3B">
      <w:pPr>
        <w:rPr>
          <w:rFonts w:ascii="Cambria Math" w:hAnsi="Cambria Math" w:cs="Arial"/>
          <w:color w:val="auto"/>
          <w:sz w:val="24"/>
          <w:szCs w:val="24"/>
        </w:rPr>
      </w:pPr>
      <w:r w:rsidRPr="001F1107">
        <w:rPr>
          <w:rFonts w:ascii="Cambria Math" w:hAnsi="Cambria Math" w:cs="Arial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 w:cs="Arial"/>
          <w:color w:val="auto"/>
          <w:sz w:val="24"/>
          <w:szCs w:val="24"/>
        </w:rPr>
        <w:t xml:space="preserve"> capacité 5 p. 133 et exercices </w:t>
      </w:r>
    </w:p>
    <w:p w14:paraId="0FF78C4E" w14:textId="26CE5385" w:rsidR="00362A7A" w:rsidRDefault="00362A7A" w:rsidP="00D07E3B">
      <w:pPr>
        <w:rPr>
          <w:rFonts w:ascii="Cambria Math" w:hAnsi="Cambria Math" w:cs="Arial"/>
          <w:color w:val="auto"/>
          <w:sz w:val="24"/>
          <w:szCs w:val="24"/>
        </w:rPr>
      </w:pPr>
    </w:p>
    <w:p w14:paraId="0968006F" w14:textId="5D872EAC" w:rsidR="00362A7A" w:rsidRPr="00362A7A" w:rsidRDefault="00362A7A" w:rsidP="00362A7A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  <w:u w:val="single"/>
        </w:rPr>
      </w:pPr>
      <w:r w:rsidRPr="00362A7A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362A7A">
        <w:rPr>
          <w:rFonts w:ascii="Cambria Math" w:hAnsi="Cambria Math"/>
          <w:color w:val="00B050"/>
          <w:sz w:val="24"/>
          <w:szCs w:val="24"/>
          <w:u w:val="single"/>
        </w:rPr>
        <w:t>Comportement à l'infini d'une suite géométrique</w:t>
      </w:r>
    </w:p>
    <w:p w14:paraId="75E55FFD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BA0598E" w14:textId="202A92E1" w:rsidR="00362A7A" w:rsidRPr="00362A7A" w:rsidRDefault="00362A7A" w:rsidP="00362A7A">
      <w:pPr>
        <w:spacing w:after="0" w:line="240" w:lineRule="auto"/>
        <w:rPr>
          <w:rFonts w:ascii="Cambria Math" w:hAnsi="Cambria Math"/>
          <w:color w:val="002060"/>
          <w:sz w:val="24"/>
          <w:szCs w:val="24"/>
          <w:u w:val="single"/>
        </w:rPr>
      </w:pPr>
      <w:r w:rsidRPr="00362A7A">
        <w:rPr>
          <w:rFonts w:ascii="Cambria Math" w:hAnsi="Cambria Math"/>
          <w:color w:val="002060"/>
          <w:sz w:val="24"/>
          <w:szCs w:val="24"/>
          <w:u w:val="single"/>
        </w:rPr>
        <w:t>1) Rappel</w:t>
      </w:r>
    </w:p>
    <w:p w14:paraId="5198851C" w14:textId="77777777" w:rsidR="00362A7A" w:rsidRPr="00362A7A" w:rsidRDefault="00362A7A" w:rsidP="00362A7A">
      <w:pPr>
        <w:spacing w:after="0"/>
        <w:rPr>
          <w:rFonts w:ascii="Cambria Math" w:hAnsi="Cambria Math"/>
          <w:color w:val="0070C0"/>
          <w:sz w:val="24"/>
          <w:szCs w:val="24"/>
        </w:rPr>
      </w:pPr>
    </w:p>
    <w:p w14:paraId="63376BFF" w14:textId="77777777" w:rsidR="00362A7A" w:rsidRPr="00362A7A" w:rsidRDefault="00362A7A" w:rsidP="00362A7A">
      <w:pPr>
        <w:spacing w:after="0"/>
        <w:rPr>
          <w:rFonts w:ascii="Cambria Math" w:hAnsi="Cambria Math"/>
          <w:noProof/>
          <w:color w:val="auto"/>
          <w:sz w:val="24"/>
          <w:szCs w:val="24"/>
        </w:rPr>
      </w:pPr>
      <w:r w:rsidRPr="00362A7A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362A7A">
        <w:rPr>
          <w:rFonts w:ascii="Cambria Math" w:hAnsi="Cambria Math"/>
          <w:color w:val="0070C0"/>
          <w:sz w:val="24"/>
          <w:szCs w:val="24"/>
        </w:rPr>
        <w:t xml:space="preserve"> </w:t>
      </w:r>
      <w:r w:rsidRPr="00362A7A">
        <w:rPr>
          <w:rFonts w:ascii="Cambria Math" w:hAnsi="Cambria Math"/>
          <w:color w:val="auto"/>
          <w:sz w:val="24"/>
          <w:szCs w:val="24"/>
        </w:rPr>
        <w:t>Une suite (</w:t>
      </w:r>
      <w:r w:rsidRPr="00362A7A">
        <w:rPr>
          <w:rFonts w:ascii="Cambria Math" w:hAnsi="Cambria Math"/>
          <w:i/>
          <w:color w:val="auto"/>
          <w:sz w:val="24"/>
          <w:szCs w:val="24"/>
        </w:rPr>
        <w:t>u</w:t>
      </w:r>
      <w:r w:rsidRPr="00362A7A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) est une </w:t>
      </w:r>
      <w:r w:rsidRPr="00362A7A">
        <w:rPr>
          <w:rFonts w:ascii="Cambria Math" w:hAnsi="Cambria Math"/>
          <w:b/>
          <w:bCs/>
          <w:color w:val="auto"/>
          <w:sz w:val="24"/>
          <w:szCs w:val="24"/>
        </w:rPr>
        <w:t>suite géométrique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 s'il existe un nombre </w:t>
      </w:r>
      <w:r w:rsidRPr="00362A7A">
        <w:rPr>
          <w:rFonts w:ascii="Cambria Math" w:hAnsi="Cambria Math"/>
          <w:i/>
          <w:color w:val="auto"/>
          <w:sz w:val="24"/>
          <w:szCs w:val="24"/>
        </w:rPr>
        <w:t>q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 tel que pour tout entier </w:t>
      </w:r>
      <w:r w:rsidRPr="00362A7A">
        <w:rPr>
          <w:rFonts w:ascii="Cambria Math" w:hAnsi="Cambria Math"/>
          <w:i/>
          <w:color w:val="auto"/>
          <w:sz w:val="24"/>
          <w:szCs w:val="24"/>
        </w:rPr>
        <w:t>n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, on a :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=q×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362A7A">
        <w:rPr>
          <w:rFonts w:ascii="Cambria Math" w:hAnsi="Cambria Math"/>
          <w:color w:val="auto"/>
          <w:sz w:val="24"/>
          <w:szCs w:val="24"/>
        </w:rPr>
        <w:t>.</w:t>
      </w:r>
    </w:p>
    <w:p w14:paraId="6036F3E5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62A7A">
        <w:rPr>
          <w:rFonts w:ascii="Cambria Math" w:hAnsi="Cambria Math"/>
          <w:color w:val="auto"/>
          <w:sz w:val="24"/>
          <w:szCs w:val="24"/>
        </w:rPr>
        <w:t xml:space="preserve">Le nombre </w:t>
      </w:r>
      <w:r w:rsidRPr="00362A7A">
        <w:rPr>
          <w:rFonts w:ascii="Cambria Math" w:hAnsi="Cambria Math"/>
          <w:i/>
          <w:color w:val="auto"/>
          <w:sz w:val="24"/>
          <w:szCs w:val="24"/>
        </w:rPr>
        <w:t>q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 est appelé la </w:t>
      </w:r>
      <w:r w:rsidRPr="00362A7A">
        <w:rPr>
          <w:rFonts w:ascii="Cambria Math" w:hAnsi="Cambria Math"/>
          <w:b/>
          <w:bCs/>
          <w:color w:val="auto"/>
          <w:sz w:val="24"/>
          <w:szCs w:val="24"/>
        </w:rPr>
        <w:t>raison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 de la suite.</w:t>
      </w:r>
    </w:p>
    <w:p w14:paraId="3737855D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8040D36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62A7A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Exemple :</w:t>
      </w:r>
      <w:r w:rsidRPr="00362A7A">
        <w:rPr>
          <w:rFonts w:ascii="Cambria Math" w:hAnsi="Cambria Math"/>
          <w:color w:val="7030A0"/>
          <w:sz w:val="24"/>
          <w:szCs w:val="24"/>
        </w:rPr>
        <w:t xml:space="preserve"> </w:t>
      </w:r>
      <w:r w:rsidRPr="00362A7A">
        <w:rPr>
          <w:rFonts w:ascii="Cambria Math" w:hAnsi="Cambria Math"/>
          <w:color w:val="auto"/>
          <w:sz w:val="24"/>
          <w:szCs w:val="24"/>
        </w:rPr>
        <w:t>La suite (</w:t>
      </w:r>
      <w:r w:rsidRPr="00362A7A">
        <w:rPr>
          <w:rFonts w:ascii="Cambria Math" w:hAnsi="Cambria Math"/>
          <w:i/>
          <w:color w:val="auto"/>
          <w:sz w:val="24"/>
          <w:szCs w:val="24"/>
        </w:rPr>
        <w:t>u</w:t>
      </w:r>
      <w:r w:rsidRPr="00362A7A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) définie par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=-3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362A7A">
        <w:rPr>
          <w:rFonts w:ascii="Cambria Math" w:hAnsi="Cambria Math"/>
          <w:color w:val="auto"/>
          <w:sz w:val="24"/>
          <w:szCs w:val="24"/>
        </w:rPr>
        <w:t xml:space="preserve">  et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=5</m:t>
        </m:r>
      </m:oMath>
      <w:r w:rsidRPr="00362A7A">
        <w:rPr>
          <w:rFonts w:ascii="Cambria Math" w:hAnsi="Cambria Math"/>
          <w:color w:val="auto"/>
          <w:sz w:val="24"/>
          <w:szCs w:val="24"/>
        </w:rPr>
        <w:t xml:space="preserve"> est une suite géométrique de raison –3 et de premier terme 5.</w:t>
      </w:r>
    </w:p>
    <w:p w14:paraId="7E7BB4F1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AD98A11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62A7A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362A7A">
        <w:rPr>
          <w:rFonts w:ascii="Cambria Math" w:hAnsi="Cambria Math"/>
          <w:color w:val="002060"/>
          <w:sz w:val="24"/>
          <w:szCs w:val="24"/>
        </w:rPr>
        <w:t xml:space="preserve"> </w:t>
      </w:r>
      <w:r w:rsidRPr="00362A7A">
        <w:rPr>
          <w:rFonts w:ascii="Cambria Math" w:hAnsi="Cambria Math"/>
          <w:color w:val="auto"/>
          <w:sz w:val="24"/>
          <w:szCs w:val="24"/>
        </w:rPr>
        <w:t>(</w:t>
      </w:r>
      <w:r w:rsidRPr="00362A7A">
        <w:rPr>
          <w:rFonts w:ascii="Cambria Math" w:hAnsi="Cambria Math"/>
          <w:i/>
          <w:color w:val="auto"/>
          <w:sz w:val="24"/>
          <w:szCs w:val="24"/>
        </w:rPr>
        <w:t>u</w:t>
      </w:r>
      <w:r w:rsidRPr="00362A7A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) est une suite géométrique de raison </w:t>
      </w:r>
      <w:r w:rsidRPr="00362A7A">
        <w:rPr>
          <w:rFonts w:ascii="Cambria Math" w:hAnsi="Cambria Math"/>
          <w:i/>
          <w:color w:val="auto"/>
          <w:sz w:val="24"/>
          <w:szCs w:val="24"/>
        </w:rPr>
        <w:t>q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 et de premier terme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0</m:t>
            </m:r>
          </m:sub>
        </m:sSub>
      </m:oMath>
      <w:r w:rsidRPr="00362A7A">
        <w:rPr>
          <w:rFonts w:ascii="Cambria Math" w:hAnsi="Cambria Math"/>
          <w:color w:val="auto"/>
          <w:sz w:val="24"/>
          <w:szCs w:val="24"/>
        </w:rPr>
        <w:t>.</w:t>
      </w:r>
    </w:p>
    <w:p w14:paraId="3692AC95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62A7A">
        <w:rPr>
          <w:rFonts w:ascii="Cambria Math" w:hAnsi="Cambria Math"/>
          <w:color w:val="auto"/>
          <w:sz w:val="24"/>
          <w:szCs w:val="24"/>
        </w:rPr>
        <w:t xml:space="preserve">Pour tout entier naturel </w:t>
      </w:r>
      <w:r w:rsidRPr="00362A7A">
        <w:rPr>
          <w:rFonts w:ascii="Cambria Math" w:hAnsi="Cambria Math"/>
          <w:i/>
          <w:color w:val="auto"/>
          <w:sz w:val="24"/>
          <w:szCs w:val="24"/>
        </w:rPr>
        <w:t>n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, on a :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q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p>
        </m:sSup>
      </m:oMath>
      <w:r w:rsidRPr="00362A7A">
        <w:rPr>
          <w:rFonts w:ascii="Cambria Math" w:hAnsi="Cambria Math"/>
          <w:color w:val="auto"/>
          <w:sz w:val="24"/>
          <w:szCs w:val="24"/>
        </w:rPr>
        <w:t>.</w:t>
      </w:r>
    </w:p>
    <w:p w14:paraId="33F39417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4585084" w14:textId="19AC1025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62A7A">
        <w:rPr>
          <w:rFonts w:ascii="Cambria Math" w:hAnsi="Cambria Math"/>
          <w:color w:val="7030A0"/>
          <w:sz w:val="24"/>
          <w:szCs w:val="24"/>
          <w:u w:val="single"/>
        </w:rPr>
        <w:t>Exemple :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 </w:t>
      </w:r>
      <w:r>
        <w:rPr>
          <w:rFonts w:ascii="Cambria Math" w:hAnsi="Cambria Math"/>
          <w:color w:val="auto"/>
          <w:sz w:val="24"/>
          <w:szCs w:val="24"/>
        </w:rPr>
        <w:t>Donner le terme général de la suite précédente</w:t>
      </w:r>
    </w:p>
    <w:p w14:paraId="2B15D23D" w14:textId="7558A148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4304A6E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F2F326B" w14:textId="31787621" w:rsidR="00362A7A" w:rsidRPr="00362A7A" w:rsidRDefault="00362A7A" w:rsidP="00362A7A">
      <w:pPr>
        <w:spacing w:after="0" w:line="240" w:lineRule="auto"/>
        <w:rPr>
          <w:rFonts w:ascii="Cambria Math" w:hAnsi="Cambria Math"/>
          <w:color w:val="002060"/>
          <w:sz w:val="24"/>
          <w:szCs w:val="24"/>
          <w:u w:val="single"/>
        </w:rPr>
      </w:pPr>
      <w:r w:rsidRPr="00362A7A">
        <w:rPr>
          <w:rFonts w:ascii="Cambria Math" w:hAnsi="Cambria Math"/>
          <w:color w:val="002060"/>
          <w:sz w:val="24"/>
          <w:szCs w:val="24"/>
          <w:u w:val="single"/>
        </w:rPr>
        <w:t>2) Limites</w:t>
      </w:r>
    </w:p>
    <w:p w14:paraId="50AE1EEB" w14:textId="77777777" w:rsidR="00362A7A" w:rsidRPr="00362A7A" w:rsidRDefault="00362A7A" w:rsidP="00362A7A">
      <w:pPr>
        <w:spacing w:after="0"/>
        <w:rPr>
          <w:rFonts w:ascii="Cambria Math" w:hAnsi="Cambria Math"/>
          <w:color w:val="00206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19"/>
        <w:gridCol w:w="1815"/>
        <w:gridCol w:w="1809"/>
        <w:gridCol w:w="1809"/>
        <w:gridCol w:w="1810"/>
      </w:tblGrid>
      <w:tr w:rsidR="00362A7A" w:rsidRPr="00362A7A" w14:paraId="7F33115D" w14:textId="77777777" w:rsidTr="00362A7A">
        <w:tc>
          <w:tcPr>
            <w:tcW w:w="1841" w:type="dxa"/>
            <w:vAlign w:val="center"/>
          </w:tcPr>
          <w:p w14:paraId="42E4F483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proofErr w:type="gramStart"/>
            <w:r w:rsidRPr="00362A7A">
              <w:rPr>
                <w:rFonts w:ascii="Cambria Math" w:hAnsi="Cambria Math"/>
                <w:i/>
                <w:color w:val="auto"/>
                <w:sz w:val="24"/>
                <w:szCs w:val="24"/>
              </w:rPr>
              <w:t>q</w:t>
            </w:r>
            <w:proofErr w:type="gramEnd"/>
          </w:p>
        </w:tc>
        <w:tc>
          <w:tcPr>
            <w:tcW w:w="1841" w:type="dxa"/>
            <w:vAlign w:val="center"/>
          </w:tcPr>
          <w:p w14:paraId="648528F1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q≤-1</m:t>
                </m:r>
              </m:oMath>
            </m:oMathPara>
          </w:p>
        </w:tc>
        <w:tc>
          <w:tcPr>
            <w:tcW w:w="1841" w:type="dxa"/>
            <w:vAlign w:val="center"/>
          </w:tcPr>
          <w:p w14:paraId="6380A035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-1&lt;q&lt;1</m:t>
                </m:r>
              </m:oMath>
            </m:oMathPara>
          </w:p>
        </w:tc>
        <w:tc>
          <w:tcPr>
            <w:tcW w:w="1841" w:type="dxa"/>
            <w:vAlign w:val="center"/>
          </w:tcPr>
          <w:p w14:paraId="588EF85B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q=1</m:t>
                </m:r>
              </m:oMath>
            </m:oMathPara>
          </w:p>
        </w:tc>
        <w:tc>
          <w:tcPr>
            <w:tcW w:w="1842" w:type="dxa"/>
            <w:vAlign w:val="center"/>
          </w:tcPr>
          <w:p w14:paraId="7FDA927F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q&gt;1</m:t>
                </m:r>
              </m:oMath>
            </m:oMathPara>
          </w:p>
        </w:tc>
      </w:tr>
      <w:tr w:rsidR="00362A7A" w:rsidRPr="00362A7A" w14:paraId="49491DEA" w14:textId="77777777" w:rsidTr="00362A7A">
        <w:tc>
          <w:tcPr>
            <w:tcW w:w="1841" w:type="dxa"/>
            <w:vAlign w:val="center"/>
          </w:tcPr>
          <w:p w14:paraId="652E071B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n→∞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func>
              </m:oMath>
            </m:oMathPara>
          </w:p>
        </w:tc>
        <w:tc>
          <w:tcPr>
            <w:tcW w:w="1841" w:type="dxa"/>
            <w:vAlign w:val="center"/>
          </w:tcPr>
          <w:p w14:paraId="31D38D6C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362A7A">
              <w:rPr>
                <w:rFonts w:ascii="Cambria Math" w:hAnsi="Cambria Math"/>
                <w:i/>
                <w:color w:val="auto"/>
                <w:sz w:val="24"/>
                <w:szCs w:val="24"/>
              </w:rPr>
              <w:t>Pas de limite</w:t>
            </w:r>
          </w:p>
        </w:tc>
        <w:tc>
          <w:tcPr>
            <w:tcW w:w="1841" w:type="dxa"/>
            <w:vAlign w:val="center"/>
          </w:tcPr>
          <w:p w14:paraId="1BE53051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62A7A">
              <w:rPr>
                <w:rFonts w:ascii="Cambria Math" w:hAnsi="Cambria Math"/>
                <w:color w:val="auto"/>
                <w:sz w:val="24"/>
                <w:szCs w:val="24"/>
              </w:rPr>
              <w:t>0</w:t>
            </w:r>
          </w:p>
        </w:tc>
        <w:tc>
          <w:tcPr>
            <w:tcW w:w="1841" w:type="dxa"/>
            <w:vAlign w:val="center"/>
          </w:tcPr>
          <w:p w14:paraId="427B6339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62A7A">
              <w:rPr>
                <w:rFonts w:ascii="Cambria Math" w:hAnsi="Cambria Math"/>
                <w:color w:val="auto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129A6CB5" w14:textId="77777777" w:rsidR="00362A7A" w:rsidRPr="00362A7A" w:rsidRDefault="00362A7A" w:rsidP="00362A7A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</w:tr>
    </w:tbl>
    <w:p w14:paraId="150D82C3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25E23C5" w14:textId="77777777" w:rsidR="00362A7A" w:rsidRPr="00362A7A" w:rsidRDefault="00362A7A" w:rsidP="00362A7A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362A7A">
        <w:rPr>
          <w:rFonts w:ascii="Cambria Math" w:hAnsi="Cambria Math"/>
          <w:color w:val="FFC000"/>
          <w:sz w:val="24"/>
          <w:szCs w:val="24"/>
          <w:u w:val="single"/>
        </w:rPr>
        <w:t xml:space="preserve">Démonstration au programme dans le cas </w:t>
      </w:r>
      <w:r w:rsidRPr="00362A7A">
        <w:rPr>
          <w:rFonts w:ascii="Cambria Math" w:hAnsi="Cambria Math"/>
          <w:i/>
          <w:iCs/>
          <w:color w:val="FFC000"/>
          <w:sz w:val="24"/>
          <w:szCs w:val="24"/>
          <w:u w:val="single"/>
        </w:rPr>
        <w:t>q</w:t>
      </w:r>
      <w:r w:rsidRPr="00362A7A">
        <w:rPr>
          <w:rFonts w:ascii="Cambria Math" w:hAnsi="Cambria Math"/>
          <w:color w:val="FFC000"/>
          <w:sz w:val="24"/>
          <w:szCs w:val="24"/>
          <w:u w:val="single"/>
        </w:rPr>
        <w:t xml:space="preserve"> &gt; 1 :</w:t>
      </w:r>
    </w:p>
    <w:p w14:paraId="097FFA26" w14:textId="5F4C8359" w:rsidR="00362A7A" w:rsidRPr="00362A7A" w:rsidRDefault="00362A7A" w:rsidP="00362A7A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557E7D8" w14:textId="6865FC45" w:rsidR="00362A7A" w:rsidRPr="00362A7A" w:rsidRDefault="00362A7A" w:rsidP="00362A7A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2B8BC2C0" w14:textId="2BBB17DE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38F6A80" w14:textId="6FF59BF2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3C6C7EE3" w14:textId="294C9A91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7AD266D1" w14:textId="74BF5E54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6C92A6D6" w14:textId="5117565A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0758A938" w14:textId="6F6079BF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632B7B43" w14:textId="1624A251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1673C343" w14:textId="72169FE7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69015475" w14:textId="7311E9F0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11488970" w14:textId="26CD3ADF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A5844CB" w14:textId="1753FA0A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0BAC0064" w14:textId="6097BCFD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383A2CBF" w14:textId="2AD37860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0DBDBE50" w14:textId="77777777" w:rsidR="00362A7A" w:rsidRPr="00F77973" w:rsidRDefault="00362A7A" w:rsidP="00362A7A">
      <w:pPr>
        <w:spacing w:after="0"/>
        <w:rPr>
          <w:rFonts w:ascii="Cambria Math" w:hAnsi="Cambria Math"/>
          <w:color w:val="7030A0"/>
          <w:sz w:val="24"/>
          <w:szCs w:val="24"/>
        </w:rPr>
      </w:pPr>
    </w:p>
    <w:p w14:paraId="0DAC3EDA" w14:textId="77777777" w:rsidR="00362A7A" w:rsidRPr="00F77973" w:rsidRDefault="00362A7A" w:rsidP="00362A7A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F77973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23F3E9C5" w14:textId="640917B3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>Déterminer la limite de l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a suite de terme général </w:t>
      </w:r>
      <m:oMath>
        <m:r>
          <w:rPr>
            <w:rFonts w:ascii="Cambria Math" w:hAnsi="Cambria Math"/>
            <w:color w:val="auto"/>
            <w:sz w:val="24"/>
            <w:szCs w:val="24"/>
          </w:rPr>
          <m:t>-5×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p>
        </m:sSup>
      </m:oMath>
      <w:r>
        <w:rPr>
          <w:rFonts w:ascii="Cambria Math" w:hAnsi="Cambria Math"/>
          <w:color w:val="auto"/>
          <w:sz w:val="24"/>
          <w:szCs w:val="24"/>
        </w:rPr>
        <w:t>.</w:t>
      </w:r>
    </w:p>
    <w:p w14:paraId="4BDF1B59" w14:textId="46262EF9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1E4D0A3" w14:textId="0224D050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9585165" w14:textId="2C3782B6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89E43A0" w14:textId="1A954438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B0F06ED" w14:textId="78E950F5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77973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Pr="00F77973">
        <w:rPr>
          <w:rFonts w:ascii="Cambria Math" w:hAnsi="Cambria Math"/>
          <w:color w:val="7030A0"/>
          <w:sz w:val="24"/>
          <w:szCs w:val="24"/>
        </w:rPr>
        <w:t xml:space="preserve"> </w:t>
      </w:r>
      <w:r>
        <w:rPr>
          <w:rFonts w:ascii="Cambria Math" w:hAnsi="Cambria Math"/>
          <w:color w:val="auto"/>
          <w:sz w:val="24"/>
          <w:szCs w:val="24"/>
        </w:rPr>
        <w:t xml:space="preserve">capacité 6 p. 133 et exercices </w:t>
      </w:r>
    </w:p>
    <w:p w14:paraId="44E62BC0" w14:textId="4D2947A8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3AEC8E1" w14:textId="235D3934" w:rsid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AA2BA11" w14:textId="77777777" w:rsidR="00362A7A" w:rsidRPr="00F77973" w:rsidRDefault="00362A7A" w:rsidP="00F77973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F77973">
        <w:rPr>
          <w:rFonts w:ascii="Cambria Math" w:hAnsi="Cambria Math"/>
          <w:color w:val="002060"/>
          <w:sz w:val="24"/>
          <w:szCs w:val="24"/>
        </w:rPr>
        <w:t xml:space="preserve">3) </w:t>
      </w:r>
      <w:r w:rsidRPr="00F77973">
        <w:rPr>
          <w:rFonts w:ascii="Cambria Math" w:hAnsi="Cambria Math"/>
          <w:color w:val="002060"/>
          <w:sz w:val="24"/>
          <w:szCs w:val="24"/>
          <w:u w:val="single"/>
        </w:rPr>
        <w:t>Somme des termes d’une suite géométrique</w:t>
      </w:r>
    </w:p>
    <w:p w14:paraId="0FC8E177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87E4A0E" w14:textId="77777777" w:rsidR="00362A7A" w:rsidRPr="00362A7A" w:rsidRDefault="00362A7A" w:rsidP="00362A7A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77973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F77973">
        <w:rPr>
          <w:rFonts w:ascii="Cambria Math" w:hAnsi="Cambria Math"/>
          <w:color w:val="002060"/>
          <w:sz w:val="24"/>
          <w:szCs w:val="24"/>
        </w:rPr>
        <w:t xml:space="preserve"> </w:t>
      </w:r>
      <w:r w:rsidRPr="00362A7A">
        <w:rPr>
          <w:rFonts w:ascii="Cambria Math" w:hAnsi="Cambria Math"/>
          <w:i/>
          <w:color w:val="auto"/>
          <w:sz w:val="24"/>
          <w:szCs w:val="24"/>
        </w:rPr>
        <w:t>n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 est un entier naturel non nul et </w:t>
      </w:r>
      <w:r w:rsidRPr="00362A7A">
        <w:rPr>
          <w:rFonts w:ascii="Cambria Math" w:hAnsi="Cambria Math"/>
          <w:i/>
          <w:color w:val="auto"/>
          <w:sz w:val="24"/>
          <w:szCs w:val="24"/>
        </w:rPr>
        <w:t>q</w:t>
      </w:r>
      <w:r w:rsidRPr="00362A7A">
        <w:rPr>
          <w:rFonts w:ascii="Cambria Math" w:hAnsi="Cambria Math"/>
          <w:color w:val="auto"/>
          <w:sz w:val="24"/>
          <w:szCs w:val="24"/>
        </w:rPr>
        <w:t xml:space="preserve"> un réel différent de 1 alors on a : </w:t>
      </w:r>
    </w:p>
    <w:p w14:paraId="0FEBBAEE" w14:textId="11893D2A" w:rsidR="00362A7A" w:rsidRPr="00283C8C" w:rsidRDefault="00362A7A" w:rsidP="00362A7A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1+q+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q</m:t>
              </m:r>
            </m:e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auto"/>
              <w:sz w:val="24"/>
              <w:szCs w:val="24"/>
            </w:rPr>
            <m:t>+…+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q</m:t>
              </m:r>
            </m:e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n+1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1-q</m:t>
              </m:r>
            </m:den>
          </m:f>
        </m:oMath>
      </m:oMathPara>
    </w:p>
    <w:p w14:paraId="58FC3D9D" w14:textId="48F002B9" w:rsidR="00283C8C" w:rsidRDefault="00233F22" w:rsidP="00362A7A">
      <w:pPr>
        <w:spacing w:after="0"/>
        <w:rPr>
          <w:rFonts w:ascii="Cambria Math" w:eastAsiaTheme="minorEastAsia" w:hAnsi="Cambria Math"/>
          <w:color w:val="FF0000"/>
          <w:sz w:val="24"/>
          <w:szCs w:val="24"/>
          <w:u w:val="single"/>
        </w:rPr>
      </w:pPr>
      <w:r w:rsidRPr="00233F22">
        <w:rPr>
          <w:rFonts w:ascii="Cambria Math" w:eastAsiaTheme="minorEastAsia" w:hAnsi="Cambria Math"/>
          <w:color w:val="FF0000"/>
          <w:sz w:val="24"/>
          <w:szCs w:val="24"/>
          <w:u w:val="single"/>
        </w:rPr>
        <w:lastRenderedPageBreak/>
        <w:t>II. Théorème de comparaison et croissance comparée</w:t>
      </w:r>
    </w:p>
    <w:p w14:paraId="3AA5573D" w14:textId="1F9C0C83" w:rsidR="00233F22" w:rsidRDefault="00233F22" w:rsidP="00362A7A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 w:rsidRPr="00233F22">
        <w:rPr>
          <w:rFonts w:ascii="Cambria Math" w:hAnsi="Cambria Math"/>
          <w:color w:val="002060"/>
          <w:sz w:val="24"/>
          <w:szCs w:val="24"/>
          <w:u w:val="single"/>
        </w:rPr>
        <w:t>Activité 4 p. 127 : découvrir le théorème de convergence monoton</w:t>
      </w:r>
      <w:r>
        <w:rPr>
          <w:rFonts w:ascii="Cambria Math" w:hAnsi="Cambria Math"/>
          <w:color w:val="002060"/>
          <w:sz w:val="24"/>
          <w:szCs w:val="24"/>
          <w:u w:val="single"/>
        </w:rPr>
        <w:t>e</w:t>
      </w:r>
    </w:p>
    <w:p w14:paraId="4098BD0E" w14:textId="77777777" w:rsidR="00233F22" w:rsidRPr="00233F22" w:rsidRDefault="00233F22" w:rsidP="00362A7A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5AA4131F" w14:textId="17EFFD6F" w:rsidR="00233F22" w:rsidRPr="00233F22" w:rsidRDefault="00233F22" w:rsidP="00233F22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233F22">
        <w:rPr>
          <w:rFonts w:ascii="Arial" w:hAnsi="Arial"/>
          <w:color w:val="00B050"/>
          <w:sz w:val="24"/>
          <w:szCs w:val="24"/>
        </w:rPr>
        <w:t xml:space="preserve">A. </w:t>
      </w:r>
      <w:r w:rsidRPr="00233F22">
        <w:rPr>
          <w:rFonts w:ascii="Cambria Math" w:hAnsi="Cambria Math"/>
          <w:color w:val="00B050"/>
          <w:sz w:val="24"/>
          <w:szCs w:val="24"/>
          <w:u w:val="single"/>
        </w:rPr>
        <w:t>Définitions :</w:t>
      </w:r>
    </w:p>
    <w:p w14:paraId="637E7B14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F4D0E10" w14:textId="77777777" w:rsid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0070C0"/>
          <w:sz w:val="24"/>
          <w:szCs w:val="24"/>
          <w:u w:val="single"/>
        </w:rPr>
        <w:t>Définitions :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0644A0E9" w14:textId="7C8CC421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>- La suite (</w:t>
      </w:r>
      <w:r w:rsidRPr="00233F22">
        <w:rPr>
          <w:rFonts w:ascii="Cambria Math" w:hAnsi="Cambria Math"/>
          <w:i/>
          <w:color w:val="auto"/>
          <w:sz w:val="24"/>
          <w:szCs w:val="24"/>
        </w:rPr>
        <w:t>u</w:t>
      </w:r>
      <w:r w:rsidRPr="00233F22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) est </w:t>
      </w:r>
      <w:r w:rsidRPr="00233F22">
        <w:rPr>
          <w:rFonts w:ascii="Cambria Math" w:hAnsi="Cambria Math"/>
          <w:b/>
          <w:bCs/>
          <w:color w:val="auto"/>
          <w:sz w:val="24"/>
          <w:szCs w:val="24"/>
        </w:rPr>
        <w:t>majorée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 s'il existe un réel </w:t>
      </w:r>
      <w:r w:rsidRPr="00233F22">
        <w:rPr>
          <w:rFonts w:ascii="Cambria Math" w:hAnsi="Cambria Math"/>
          <w:i/>
          <w:color w:val="auto"/>
          <w:sz w:val="24"/>
          <w:szCs w:val="24"/>
        </w:rPr>
        <w:t>M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 tel que pour tout entier </w:t>
      </w:r>
    </w:p>
    <w:p w14:paraId="11DDBAAD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proofErr w:type="gramStart"/>
      <w:r w:rsidRPr="00233F22">
        <w:rPr>
          <w:rFonts w:ascii="Cambria Math" w:hAnsi="Cambria Math"/>
          <w:i/>
          <w:color w:val="auto"/>
          <w:sz w:val="24"/>
          <w:szCs w:val="24"/>
        </w:rPr>
        <w:t>n</w:t>
      </w:r>
      <w:proofErr w:type="gramEnd"/>
      <w:r w:rsidRPr="00233F22">
        <w:rPr>
          <w:rFonts w:ascii="Cambria Math" w:hAnsi="Cambria Math"/>
          <w:i/>
          <w:color w:val="auto"/>
          <w:sz w:val="24"/>
          <w:szCs w:val="24"/>
        </w:rPr>
        <w:t xml:space="preserve"> 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ϵ ℕ,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≤M</m:t>
        </m:r>
      </m:oMath>
      <w:r w:rsidRPr="00233F22">
        <w:rPr>
          <w:rFonts w:ascii="Cambria Math" w:hAnsi="Cambria Math"/>
          <w:color w:val="auto"/>
          <w:sz w:val="24"/>
          <w:szCs w:val="24"/>
        </w:rPr>
        <w:t>.</w:t>
      </w:r>
    </w:p>
    <w:p w14:paraId="024F42E3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>- La suite (</w:t>
      </w:r>
      <w:r w:rsidRPr="00233F22">
        <w:rPr>
          <w:rFonts w:ascii="Cambria Math" w:hAnsi="Cambria Math"/>
          <w:i/>
          <w:color w:val="auto"/>
          <w:sz w:val="24"/>
          <w:szCs w:val="24"/>
        </w:rPr>
        <w:t>u</w:t>
      </w:r>
      <w:r w:rsidRPr="00233F22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) est </w:t>
      </w:r>
      <w:r w:rsidRPr="00233F22">
        <w:rPr>
          <w:rFonts w:ascii="Cambria Math" w:hAnsi="Cambria Math"/>
          <w:b/>
          <w:bCs/>
          <w:color w:val="auto"/>
          <w:sz w:val="24"/>
          <w:szCs w:val="24"/>
        </w:rPr>
        <w:t>minorée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 s'il existe un réel </w:t>
      </w:r>
      <w:r w:rsidRPr="00233F22">
        <w:rPr>
          <w:rFonts w:ascii="Cambria Math" w:hAnsi="Cambria Math"/>
          <w:i/>
          <w:color w:val="auto"/>
          <w:sz w:val="24"/>
          <w:szCs w:val="24"/>
        </w:rPr>
        <w:t>m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 tel que pour tout entier </w:t>
      </w:r>
      <w:r w:rsidRPr="00233F22">
        <w:rPr>
          <w:rFonts w:ascii="Cambria Math" w:hAnsi="Cambria Math"/>
          <w:i/>
          <w:color w:val="auto"/>
          <w:sz w:val="24"/>
          <w:szCs w:val="24"/>
        </w:rPr>
        <w:t>n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 ϵ ℕ,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≥m</m:t>
        </m:r>
      </m:oMath>
      <w:r w:rsidRPr="00233F22">
        <w:rPr>
          <w:rFonts w:ascii="Cambria Math" w:hAnsi="Cambria Math"/>
          <w:color w:val="auto"/>
          <w:sz w:val="24"/>
          <w:szCs w:val="24"/>
        </w:rPr>
        <w:t>.</w:t>
      </w:r>
    </w:p>
    <w:p w14:paraId="35C5AF3E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>- La suite (</w:t>
      </w:r>
      <w:r w:rsidRPr="00233F22">
        <w:rPr>
          <w:rFonts w:ascii="Cambria Math" w:hAnsi="Cambria Math"/>
          <w:i/>
          <w:color w:val="auto"/>
          <w:sz w:val="24"/>
          <w:szCs w:val="24"/>
        </w:rPr>
        <w:t>u</w:t>
      </w:r>
      <w:r w:rsidRPr="00233F22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) est </w:t>
      </w:r>
      <w:r w:rsidRPr="00233F22">
        <w:rPr>
          <w:rFonts w:ascii="Cambria Math" w:hAnsi="Cambria Math"/>
          <w:b/>
          <w:bCs/>
          <w:color w:val="auto"/>
          <w:sz w:val="24"/>
          <w:szCs w:val="24"/>
        </w:rPr>
        <w:t>bornée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 si elle est à la fois majorée et minorée.</w:t>
      </w:r>
    </w:p>
    <w:p w14:paraId="7BE0C0E1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8546308" w14:textId="77777777" w:rsidR="00233F22" w:rsidRPr="00233F22" w:rsidRDefault="00233F22" w:rsidP="00233F22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233F22">
        <w:rPr>
          <w:rFonts w:ascii="Cambria Math" w:hAnsi="Cambria Math"/>
          <w:color w:val="7030A0"/>
          <w:sz w:val="24"/>
          <w:szCs w:val="24"/>
          <w:u w:val="single"/>
        </w:rPr>
        <w:t>Exemples :</w:t>
      </w:r>
    </w:p>
    <w:p w14:paraId="58682E4E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 xml:space="preserve">- Les suites de terme général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func>
      </m:oMath>
      <w:r w:rsidRPr="00233F22">
        <w:rPr>
          <w:rFonts w:ascii="Cambria Math" w:hAnsi="Cambria Math"/>
          <w:color w:val="auto"/>
          <w:sz w:val="24"/>
          <w:szCs w:val="24"/>
        </w:rPr>
        <w:t xml:space="preserve"> ou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p>
        </m:sSup>
      </m:oMath>
      <w:r w:rsidRPr="00233F22">
        <w:rPr>
          <w:rFonts w:ascii="Cambria Math" w:hAnsi="Cambria Math"/>
          <w:color w:val="auto"/>
          <w:sz w:val="24"/>
          <w:szCs w:val="24"/>
        </w:rPr>
        <w:t xml:space="preserve"> sont bornées car minorées par </w:t>
      </w:r>
      <m:oMath>
        <m:r>
          <w:rPr>
            <w:rFonts w:ascii="Cambria Math" w:hAnsi="Cambria Math"/>
            <w:color w:val="auto"/>
            <w:sz w:val="24"/>
            <w:szCs w:val="24"/>
          </w:rPr>
          <m:t>-1</m:t>
        </m:r>
      </m:oMath>
      <w:r w:rsidRPr="00233F22">
        <w:rPr>
          <w:rFonts w:ascii="Cambria Math" w:hAnsi="Cambria Math"/>
          <w:color w:val="auto"/>
          <w:sz w:val="24"/>
          <w:szCs w:val="24"/>
        </w:rPr>
        <w:t xml:space="preserve"> et majorées par </w:t>
      </w:r>
      <m:oMath>
        <m:r>
          <w:rPr>
            <w:rFonts w:ascii="Cambria Math" w:hAnsi="Cambria Math"/>
            <w:color w:val="auto"/>
            <w:sz w:val="24"/>
            <w:szCs w:val="24"/>
          </w:rPr>
          <m:t>1</m:t>
        </m:r>
      </m:oMath>
      <w:r w:rsidRPr="00233F22">
        <w:rPr>
          <w:rFonts w:ascii="Cambria Math" w:hAnsi="Cambria Math"/>
          <w:color w:val="auto"/>
          <w:sz w:val="24"/>
          <w:szCs w:val="24"/>
        </w:rPr>
        <w:t>.</w:t>
      </w:r>
    </w:p>
    <w:p w14:paraId="2FC53EAD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 xml:space="preserve">- La suite de terme général </w:t>
      </w:r>
      <w:r w:rsidRPr="00233F22">
        <w:rPr>
          <w:rFonts w:ascii="Cambria Math" w:hAnsi="Cambria Math"/>
          <w:i/>
          <w:color w:val="auto"/>
          <w:sz w:val="24"/>
          <w:szCs w:val="24"/>
        </w:rPr>
        <w:t>n</w:t>
      </w:r>
      <w:r w:rsidRPr="00233F22">
        <w:rPr>
          <w:rFonts w:ascii="Cambria Math" w:hAnsi="Cambria Math"/>
          <w:color w:val="auto"/>
          <w:sz w:val="24"/>
          <w:szCs w:val="24"/>
          <w:vertAlign w:val="superscript"/>
        </w:rPr>
        <w:t>2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 est minorée par 0.</w:t>
      </w:r>
    </w:p>
    <w:p w14:paraId="3D02529B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D27E365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E4B606D" w14:textId="77777777" w:rsidR="00233F22" w:rsidRPr="00233F22" w:rsidRDefault="00233F22" w:rsidP="00233F22">
      <w:pPr>
        <w:rPr>
          <w:rFonts w:ascii="Cambria Math" w:hAnsi="Cambria Math" w:cs="Arial"/>
          <w:color w:val="00B050"/>
          <w:sz w:val="24"/>
          <w:szCs w:val="24"/>
        </w:rPr>
      </w:pPr>
      <w:r w:rsidRPr="00233F22">
        <w:rPr>
          <w:rFonts w:ascii="Cambria Math" w:hAnsi="Cambria Math" w:cs="Arial"/>
          <w:color w:val="00B050"/>
          <w:sz w:val="24"/>
          <w:szCs w:val="24"/>
          <w:u w:val="single"/>
        </w:rPr>
        <w:t>Méthode :</w:t>
      </w:r>
      <w:r w:rsidRPr="00233F22">
        <w:rPr>
          <w:rFonts w:ascii="Cambria Math" w:hAnsi="Cambria Math" w:cs="Arial"/>
          <w:color w:val="00B050"/>
          <w:sz w:val="24"/>
          <w:szCs w:val="24"/>
        </w:rPr>
        <w:t xml:space="preserve"> Démontrer qu'une suite est majorée ou minorée</w:t>
      </w:r>
    </w:p>
    <w:p w14:paraId="39E3CB7E" w14:textId="4009DD52" w:rsidR="00233F22" w:rsidRDefault="00233F22" w:rsidP="00233F22">
      <w:pPr>
        <w:spacing w:after="0"/>
        <w:rPr>
          <w:rFonts w:ascii="Cambria Math" w:hAnsi="Cambria Math" w:cs="Arial"/>
          <w:bCs/>
          <w:color w:val="auto"/>
          <w:sz w:val="24"/>
          <w:szCs w:val="24"/>
        </w:rPr>
      </w:pPr>
      <w:r w:rsidRPr="00233F22">
        <w:rPr>
          <w:rFonts w:ascii="Cambria Math" w:hAnsi="Cambria Math" w:cs="Arial"/>
          <w:bCs/>
          <w:color w:val="auto"/>
          <w:sz w:val="24"/>
          <w:szCs w:val="24"/>
        </w:rPr>
        <w:t xml:space="preserve">Capacité 7 p. 135 et exercices </w:t>
      </w:r>
    </w:p>
    <w:p w14:paraId="557C717F" w14:textId="221B05C2" w:rsidR="00233F22" w:rsidRDefault="00233F22" w:rsidP="00233F22">
      <w:pPr>
        <w:spacing w:after="0"/>
        <w:rPr>
          <w:rFonts w:ascii="Cambria Math" w:hAnsi="Cambria Math" w:cs="Arial"/>
          <w:bCs/>
          <w:color w:val="auto"/>
          <w:sz w:val="24"/>
          <w:szCs w:val="24"/>
        </w:rPr>
      </w:pPr>
    </w:p>
    <w:p w14:paraId="01B8972E" w14:textId="5B3CA5BD" w:rsidR="00233F22" w:rsidRDefault="00B61C98" w:rsidP="00B61C98">
      <w:pPr>
        <w:spacing w:after="0"/>
        <w:ind w:firstLine="708"/>
        <w:rPr>
          <w:rFonts w:ascii="Cambria Math" w:hAnsi="Cambria Math"/>
          <w:bCs/>
          <w:color w:val="00B050"/>
          <w:sz w:val="24"/>
          <w:szCs w:val="24"/>
          <w:u w:val="single"/>
        </w:rPr>
      </w:pPr>
      <w:r w:rsidRPr="00B61C98">
        <w:rPr>
          <w:rFonts w:ascii="Cambria Math" w:hAnsi="Cambria Math"/>
          <w:bCs/>
          <w:color w:val="00B050"/>
          <w:sz w:val="24"/>
          <w:szCs w:val="24"/>
          <w:u w:val="single"/>
        </w:rPr>
        <w:t>B. Convergence des suites monotones</w:t>
      </w:r>
    </w:p>
    <w:p w14:paraId="40AF3793" w14:textId="77777777" w:rsidR="00B61C98" w:rsidRPr="00B61C98" w:rsidRDefault="00B61C98" w:rsidP="00B61C98">
      <w:pPr>
        <w:spacing w:after="0"/>
        <w:ind w:firstLine="708"/>
        <w:rPr>
          <w:rFonts w:ascii="Cambria Math" w:hAnsi="Cambria Math"/>
          <w:bCs/>
          <w:color w:val="00B050"/>
          <w:sz w:val="24"/>
          <w:szCs w:val="24"/>
          <w:u w:val="single"/>
        </w:rPr>
      </w:pPr>
    </w:p>
    <w:p w14:paraId="73026D0C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B61C98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B61C98">
        <w:rPr>
          <w:rFonts w:ascii="Cambria Math" w:hAnsi="Cambria Math"/>
          <w:color w:val="002060"/>
          <w:sz w:val="24"/>
          <w:szCs w:val="24"/>
        </w:rPr>
        <w:t xml:space="preserve"> </w:t>
      </w:r>
      <w:r w:rsidRPr="00233F22">
        <w:rPr>
          <w:rFonts w:ascii="Cambria Math" w:hAnsi="Cambria Math"/>
          <w:color w:val="auto"/>
          <w:sz w:val="24"/>
          <w:szCs w:val="24"/>
        </w:rPr>
        <w:t>Soit (</w:t>
      </w:r>
      <w:r w:rsidRPr="00233F22">
        <w:rPr>
          <w:rFonts w:ascii="Cambria Math" w:hAnsi="Cambria Math"/>
          <w:i/>
          <w:color w:val="auto"/>
          <w:sz w:val="24"/>
          <w:szCs w:val="24"/>
        </w:rPr>
        <w:t>u</w:t>
      </w:r>
      <w:r w:rsidRPr="00233F22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233F22">
        <w:rPr>
          <w:rFonts w:ascii="Cambria Math" w:hAnsi="Cambria Math"/>
          <w:color w:val="auto"/>
          <w:sz w:val="24"/>
          <w:szCs w:val="24"/>
        </w:rPr>
        <w:t>) une suite croissante définie sur ℕ.</w:t>
      </w:r>
    </w:p>
    <w:p w14:paraId="3F1E621E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 xml:space="preserve">Si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=L</m:t>
            </m:r>
          </m:e>
        </m:func>
      </m:oMath>
      <w:r w:rsidRPr="00233F22">
        <w:rPr>
          <w:rFonts w:ascii="Cambria Math" w:hAnsi="Cambria Math"/>
          <w:color w:val="auto"/>
          <w:sz w:val="24"/>
          <w:szCs w:val="24"/>
        </w:rPr>
        <w:t xml:space="preserve"> alors la suite (</w:t>
      </w:r>
      <w:r w:rsidRPr="00233F22">
        <w:rPr>
          <w:rFonts w:ascii="Cambria Math" w:hAnsi="Cambria Math"/>
          <w:i/>
          <w:color w:val="auto"/>
          <w:sz w:val="24"/>
          <w:szCs w:val="24"/>
        </w:rPr>
        <w:t>u</w:t>
      </w:r>
      <w:r w:rsidRPr="00233F22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233F22">
        <w:rPr>
          <w:rFonts w:ascii="Cambria Math" w:hAnsi="Cambria Math"/>
          <w:color w:val="auto"/>
          <w:sz w:val="24"/>
          <w:szCs w:val="24"/>
        </w:rPr>
        <w:t xml:space="preserve">) est majorée par </w:t>
      </w:r>
      <w:r w:rsidRPr="00233F22">
        <w:rPr>
          <w:rFonts w:ascii="Cambria Math" w:hAnsi="Cambria Math"/>
          <w:i/>
          <w:color w:val="auto"/>
          <w:sz w:val="24"/>
          <w:szCs w:val="24"/>
        </w:rPr>
        <w:t>L</w:t>
      </w:r>
      <w:r w:rsidRPr="00233F22">
        <w:rPr>
          <w:rFonts w:ascii="Cambria Math" w:hAnsi="Cambria Math"/>
          <w:color w:val="auto"/>
          <w:sz w:val="24"/>
          <w:szCs w:val="24"/>
        </w:rPr>
        <w:t>.</w:t>
      </w:r>
    </w:p>
    <w:p w14:paraId="0BA6DD03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F964D71" w14:textId="149A8B27" w:rsidR="00233F22" w:rsidRDefault="00233F22" w:rsidP="00233F22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B61C98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 xml:space="preserve">Théorème de convergence monotone : </w:t>
      </w:r>
    </w:p>
    <w:p w14:paraId="07D92147" w14:textId="77777777" w:rsidR="00B61C98" w:rsidRPr="00B61C98" w:rsidRDefault="00B61C98" w:rsidP="00233F22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425EB8C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>- Si une suite croissante est majorée alors elle est convergente.</w:t>
      </w:r>
    </w:p>
    <w:p w14:paraId="6DCA51AB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>- Si une suite décroissante est minorée alors elle est convergente.</w:t>
      </w:r>
    </w:p>
    <w:p w14:paraId="05ABF80C" w14:textId="77777777" w:rsidR="00233F22" w:rsidRPr="00233F22" w:rsidRDefault="00233F22" w:rsidP="00233F22">
      <w:pPr>
        <w:spacing w:after="0"/>
        <w:rPr>
          <w:rFonts w:ascii="Cambria Math" w:hAnsi="Cambria Math"/>
          <w:i/>
          <w:color w:val="auto"/>
          <w:sz w:val="24"/>
          <w:szCs w:val="24"/>
        </w:rPr>
      </w:pPr>
      <w:r w:rsidRPr="00233F22">
        <w:rPr>
          <w:rFonts w:ascii="Cambria Math" w:hAnsi="Cambria Math"/>
          <w:i/>
          <w:color w:val="auto"/>
          <w:sz w:val="24"/>
          <w:szCs w:val="24"/>
        </w:rPr>
        <w:t>- Admis -</w:t>
      </w:r>
    </w:p>
    <w:p w14:paraId="31579FA1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993B0F8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  <w:r w:rsidRPr="00233F22">
        <w:rPr>
          <w:rFonts w:ascii="Cambria Math" w:hAnsi="Cambria Math"/>
          <w:color w:val="auto"/>
          <w:sz w:val="24"/>
          <w:szCs w:val="24"/>
          <w:u w:val="single"/>
        </w:rPr>
        <w:t>Remarque :</w:t>
      </w:r>
    </w:p>
    <w:p w14:paraId="01F8C688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>Ce théorème permet de s'assurer de la convergence mais ne donne pas la limite.</w:t>
      </w:r>
    </w:p>
    <w:p w14:paraId="16CD4482" w14:textId="2FDE468F" w:rsidR="00233F22" w:rsidRPr="00233F22" w:rsidRDefault="00233F22" w:rsidP="00233F22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5BC9E865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BE55B3B" w14:textId="77777777" w:rsidR="00233F22" w:rsidRPr="00B61C98" w:rsidRDefault="00233F22" w:rsidP="00233F22">
      <w:pPr>
        <w:rPr>
          <w:rFonts w:ascii="Cambria Math" w:hAnsi="Cambria Math" w:cs="Arial"/>
          <w:color w:val="00B050"/>
          <w:sz w:val="24"/>
          <w:szCs w:val="24"/>
        </w:rPr>
      </w:pPr>
      <w:r w:rsidRPr="00B61C98">
        <w:rPr>
          <w:rFonts w:ascii="Cambria Math" w:hAnsi="Cambria Math" w:cs="Arial"/>
          <w:color w:val="00B050"/>
          <w:sz w:val="24"/>
          <w:szCs w:val="24"/>
          <w:u w:val="single"/>
        </w:rPr>
        <w:t>Méthode :</w:t>
      </w:r>
      <w:r w:rsidRPr="00B61C98">
        <w:rPr>
          <w:rFonts w:ascii="Cambria Math" w:hAnsi="Cambria Math" w:cs="Arial"/>
          <w:color w:val="00B050"/>
          <w:sz w:val="24"/>
          <w:szCs w:val="24"/>
        </w:rPr>
        <w:t xml:space="preserve"> Utiliser le théorème de convergence monotone</w:t>
      </w:r>
    </w:p>
    <w:p w14:paraId="37768678" w14:textId="2F4164E4" w:rsidR="00233F22" w:rsidRDefault="000673F9" w:rsidP="00233F22">
      <w:pPr>
        <w:spacing w:after="0"/>
        <w:rPr>
          <w:rFonts w:ascii="Cambria Math" w:hAnsi="Cambria Math" w:cs="Arial"/>
          <w:color w:val="auto"/>
          <w:sz w:val="24"/>
          <w:szCs w:val="24"/>
        </w:rPr>
      </w:pPr>
      <w:r>
        <w:rPr>
          <w:rFonts w:ascii="Cambria Math" w:hAnsi="Cambria Math" w:cs="Arial"/>
          <w:color w:val="auto"/>
          <w:sz w:val="24"/>
          <w:szCs w:val="24"/>
        </w:rPr>
        <w:t xml:space="preserve">Capacité 8 p. 135 et exercices </w:t>
      </w:r>
    </w:p>
    <w:p w14:paraId="7AC84E8C" w14:textId="717A5B40" w:rsidR="000673F9" w:rsidRDefault="000673F9" w:rsidP="00233F22">
      <w:pPr>
        <w:spacing w:after="0"/>
        <w:rPr>
          <w:rFonts w:ascii="Cambria Math" w:hAnsi="Cambria Math" w:cs="Arial"/>
          <w:color w:val="auto"/>
          <w:sz w:val="24"/>
          <w:szCs w:val="24"/>
        </w:rPr>
      </w:pPr>
    </w:p>
    <w:p w14:paraId="7E0B92F8" w14:textId="77777777" w:rsidR="000673F9" w:rsidRPr="00233F22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911768B" w14:textId="77777777" w:rsidR="00233F22" w:rsidRPr="000673F9" w:rsidRDefault="00233F22" w:rsidP="00233F22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  <w:r w:rsidRPr="000673F9">
        <w:rPr>
          <w:rFonts w:ascii="Cambria Math" w:hAnsi="Cambria Math"/>
          <w:b/>
          <w:bCs/>
          <w:color w:val="auto"/>
          <w:sz w:val="24"/>
          <w:szCs w:val="24"/>
          <w:u w:val="single"/>
        </w:rPr>
        <w:t xml:space="preserve">Corollaire : </w:t>
      </w:r>
    </w:p>
    <w:p w14:paraId="0DFDA13E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 xml:space="preserve">1) Si une suite croissante est non majorée alors elle tend vers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233F22">
        <w:rPr>
          <w:rFonts w:ascii="Cambria Math" w:hAnsi="Cambria Math"/>
          <w:color w:val="auto"/>
          <w:sz w:val="24"/>
          <w:szCs w:val="24"/>
        </w:rPr>
        <w:t>.</w:t>
      </w:r>
    </w:p>
    <w:p w14:paraId="561F8CD5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33F22">
        <w:rPr>
          <w:rFonts w:ascii="Cambria Math" w:hAnsi="Cambria Math"/>
          <w:color w:val="auto"/>
          <w:sz w:val="24"/>
          <w:szCs w:val="24"/>
        </w:rPr>
        <w:t xml:space="preserve">2) Si une suite décroissante est non minorée alors elle tend vers </w:t>
      </w:r>
      <m:oMath>
        <m:r>
          <w:rPr>
            <w:rFonts w:ascii="Cambria Math" w:hAnsi="Cambria Math"/>
            <w:color w:val="auto"/>
            <w:sz w:val="24"/>
            <w:szCs w:val="24"/>
          </w:rPr>
          <m:t>-∞</m:t>
        </m:r>
      </m:oMath>
      <w:r w:rsidRPr="00233F22">
        <w:rPr>
          <w:rFonts w:ascii="Cambria Math" w:hAnsi="Cambria Math"/>
          <w:color w:val="auto"/>
          <w:sz w:val="24"/>
          <w:szCs w:val="24"/>
        </w:rPr>
        <w:t>.</w:t>
      </w:r>
    </w:p>
    <w:p w14:paraId="136AA1E5" w14:textId="77777777" w:rsidR="00233F22" w:rsidRP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8CCCD2F" w14:textId="77777777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7CD191D9" w14:textId="73E85824" w:rsidR="00233F22" w:rsidRDefault="00233F22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  <w:r w:rsidRPr="00233F22">
        <w:rPr>
          <w:rFonts w:ascii="Cambria Math" w:hAnsi="Cambria Math"/>
          <w:color w:val="auto"/>
          <w:sz w:val="24"/>
          <w:szCs w:val="24"/>
          <w:u w:val="single"/>
        </w:rPr>
        <w:lastRenderedPageBreak/>
        <w:t>Démonstration (du 1) au programme :</w:t>
      </w:r>
      <w:r w:rsidR="000673F9">
        <w:rPr>
          <w:rFonts w:ascii="Cambria Math" w:hAnsi="Cambria Math"/>
          <w:color w:val="auto"/>
          <w:sz w:val="24"/>
          <w:szCs w:val="24"/>
          <w:u w:val="single"/>
        </w:rPr>
        <w:t xml:space="preserve"> p. 134</w:t>
      </w:r>
    </w:p>
    <w:p w14:paraId="338A55A4" w14:textId="5D043218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0502A16F" w14:textId="50F7C337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C08EF0B" w14:textId="0DC75F94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34AA576E" w14:textId="05E8E650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52D84C40" w14:textId="4EF20E23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37153B38" w14:textId="448D9967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0742D7E4" w14:textId="2A6106A5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67489FFC" w14:textId="682E81A7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5B30CE37" w14:textId="7A63F90E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68568F8F" w14:textId="5BCE5C5B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16B9EF1F" w14:textId="7617267D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712C8C62" w14:textId="551278EC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0B5D02C" w14:textId="1A000B0B" w:rsidR="000673F9" w:rsidRDefault="000673F9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0EB45D6C" w14:textId="1E7AFC12" w:rsidR="000673F9" w:rsidRPr="000673F9" w:rsidRDefault="000673F9" w:rsidP="00233F22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0673F9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6ED0626E" w14:textId="77777777" w:rsidR="000673F9" w:rsidRPr="000673F9" w:rsidRDefault="000673F9" w:rsidP="00233F22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0ED532DD" w14:textId="77777777" w:rsidR="00233F22" w:rsidRPr="000673F9" w:rsidRDefault="00233F22" w:rsidP="00233F22">
      <w:pPr>
        <w:spacing w:after="0"/>
        <w:rPr>
          <w:rFonts w:ascii="Cambria Math" w:hAnsi="Cambria Math"/>
          <w:color w:val="7030A0"/>
          <w:sz w:val="24"/>
          <w:szCs w:val="24"/>
        </w:rPr>
      </w:pPr>
    </w:p>
    <w:p w14:paraId="616EE6A5" w14:textId="77777777" w:rsidR="00362A7A" w:rsidRPr="00233F22" w:rsidRDefault="00362A7A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76932BE5" w14:textId="77777777" w:rsidR="00362A7A" w:rsidRPr="00233F22" w:rsidRDefault="00362A7A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0707D5DF" w14:textId="77777777" w:rsidR="00362A7A" w:rsidRPr="00233F22" w:rsidRDefault="00362A7A" w:rsidP="00233F2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52A49238" w14:textId="77777777" w:rsidR="00362A7A" w:rsidRPr="00233F22" w:rsidRDefault="00362A7A" w:rsidP="00233F2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2912335" w14:textId="77777777" w:rsidR="007A1FF0" w:rsidRPr="00233F22" w:rsidRDefault="007A1FF0" w:rsidP="00233F22">
      <w:pPr>
        <w:rPr>
          <w:rFonts w:ascii="Cambria Math" w:hAnsi="Cambria Math"/>
          <w:color w:val="auto"/>
          <w:sz w:val="24"/>
          <w:szCs w:val="24"/>
          <w:u w:val="single"/>
        </w:rPr>
      </w:pPr>
    </w:p>
    <w:sectPr w:rsidR="007A1FF0" w:rsidRPr="00233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86A89"/>
    <w:multiLevelType w:val="hybridMultilevel"/>
    <w:tmpl w:val="E828C344"/>
    <w:lvl w:ilvl="0" w:tplc="ECF28B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FB5F08"/>
    <w:multiLevelType w:val="hybridMultilevel"/>
    <w:tmpl w:val="203C1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B1200D"/>
    <w:multiLevelType w:val="hybridMultilevel"/>
    <w:tmpl w:val="B748B83C"/>
    <w:lvl w:ilvl="0" w:tplc="ECF28B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F0"/>
    <w:rsid w:val="000673F9"/>
    <w:rsid w:val="001F1107"/>
    <w:rsid w:val="00233F22"/>
    <w:rsid w:val="00283C8C"/>
    <w:rsid w:val="00362A7A"/>
    <w:rsid w:val="004B009D"/>
    <w:rsid w:val="007A1FF0"/>
    <w:rsid w:val="00804876"/>
    <w:rsid w:val="00B61C98"/>
    <w:rsid w:val="00D07E3B"/>
    <w:rsid w:val="00F7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89BF"/>
  <w15:chartTrackingRefBased/>
  <w15:docId w15:val="{E9B5877A-902F-424C-93B7-64006C0B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F11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606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2020-08-23T18:26:00Z</dcterms:created>
  <dcterms:modified xsi:type="dcterms:W3CDTF">2020-08-23T18:26:00Z</dcterms:modified>
</cp:coreProperties>
</file>